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2130" w14:textId="4E35403B" w:rsidR="00E26A27"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UMOWA POWIERZENIA PRZETWARZANIA DANYCH OSOBOWYCH</w:t>
      </w:r>
    </w:p>
    <w:p w14:paraId="6BEDEB93" w14:textId="77777777" w:rsidR="00E25B40" w:rsidRPr="0074537D" w:rsidRDefault="00E25B40" w:rsidP="001D34EC">
      <w:pPr>
        <w:spacing w:before="120" w:after="120" w:line="320" w:lineRule="exact"/>
        <w:jc w:val="center"/>
        <w:rPr>
          <w:rFonts w:asciiTheme="minorHAnsi" w:hAnsiTheme="minorHAnsi" w:cstheme="minorHAnsi"/>
          <w:b/>
          <w:sz w:val="20"/>
          <w:szCs w:val="20"/>
        </w:rPr>
      </w:pPr>
    </w:p>
    <w:p w14:paraId="167F4AE2" w14:textId="77777777" w:rsidR="009A1A2F" w:rsidRDefault="00E26A27" w:rsidP="001D34EC">
      <w:pPr>
        <w:spacing w:before="120" w:after="120" w:line="320" w:lineRule="exact"/>
        <w:jc w:val="both"/>
        <w:rPr>
          <w:rFonts w:asciiTheme="minorHAnsi" w:hAnsiTheme="minorHAnsi" w:cstheme="minorHAnsi"/>
          <w:sz w:val="20"/>
          <w:szCs w:val="20"/>
        </w:rPr>
      </w:pPr>
      <w:bookmarkStart w:id="0" w:name="_Hlk32576585"/>
      <w:r w:rsidRPr="0074537D">
        <w:rPr>
          <w:rFonts w:asciiTheme="minorHAnsi" w:hAnsiTheme="minorHAnsi" w:cstheme="minorHAnsi"/>
          <w:sz w:val="20"/>
          <w:szCs w:val="20"/>
        </w:rPr>
        <w:t xml:space="preserve">zawarta </w:t>
      </w:r>
      <w:r w:rsidRPr="008723A6">
        <w:rPr>
          <w:rFonts w:asciiTheme="minorHAnsi" w:hAnsiTheme="minorHAnsi" w:cstheme="minorHAnsi"/>
          <w:sz w:val="20"/>
          <w:szCs w:val="20"/>
          <w:highlight w:val="yellow"/>
        </w:rPr>
        <w:t xml:space="preserve">dnia </w:t>
      </w:r>
      <w:r w:rsidR="009A1A2F" w:rsidRPr="008723A6">
        <w:rPr>
          <w:rFonts w:asciiTheme="minorHAnsi" w:hAnsiTheme="minorHAnsi" w:cstheme="minorHAnsi"/>
          <w:sz w:val="20"/>
          <w:szCs w:val="20"/>
          <w:highlight w:val="yellow"/>
        </w:rPr>
        <w:t>………………</w:t>
      </w:r>
      <w:r w:rsidRPr="0074537D">
        <w:rPr>
          <w:rFonts w:asciiTheme="minorHAnsi" w:hAnsiTheme="minorHAnsi" w:cstheme="minorHAnsi"/>
          <w:sz w:val="20"/>
          <w:szCs w:val="20"/>
        </w:rPr>
        <w:t xml:space="preserve"> w </w:t>
      </w:r>
      <w:r w:rsidR="009144C2" w:rsidRPr="0074537D">
        <w:rPr>
          <w:rFonts w:asciiTheme="minorHAnsi" w:hAnsiTheme="minorHAnsi" w:cstheme="minorHAnsi"/>
          <w:sz w:val="20"/>
          <w:szCs w:val="20"/>
        </w:rPr>
        <w:t>Warszawie</w:t>
      </w:r>
      <w:r w:rsidRPr="0074537D">
        <w:rPr>
          <w:rFonts w:asciiTheme="minorHAnsi" w:hAnsiTheme="minorHAnsi" w:cstheme="minorHAnsi"/>
          <w:sz w:val="20"/>
          <w:szCs w:val="20"/>
        </w:rPr>
        <w:t xml:space="preserve">(dalej </w:t>
      </w:r>
      <w:r w:rsidRPr="0074537D">
        <w:rPr>
          <w:rFonts w:asciiTheme="minorHAnsi" w:hAnsiTheme="minorHAnsi" w:cstheme="minorHAnsi"/>
          <w:b/>
          <w:sz w:val="20"/>
          <w:szCs w:val="20"/>
        </w:rPr>
        <w:t>Umowa</w:t>
      </w:r>
      <w:r w:rsidRPr="0074537D">
        <w:rPr>
          <w:rFonts w:asciiTheme="minorHAnsi" w:hAnsiTheme="minorHAnsi" w:cstheme="minorHAnsi"/>
          <w:sz w:val="20"/>
          <w:szCs w:val="20"/>
        </w:rPr>
        <w:t>), pomiędzy:</w:t>
      </w:r>
      <w:bookmarkEnd w:id="0"/>
    </w:p>
    <w:p w14:paraId="634276B5" w14:textId="2B53E417" w:rsidR="00B423A9" w:rsidRDefault="00B423A9" w:rsidP="00B423A9">
      <w:pPr>
        <w:spacing w:before="120" w:after="120" w:line="320" w:lineRule="exact"/>
        <w:jc w:val="both"/>
        <w:rPr>
          <w:rFonts w:asciiTheme="minorHAnsi" w:hAnsiTheme="minorHAnsi" w:cstheme="minorHAnsi"/>
          <w:sz w:val="20"/>
          <w:szCs w:val="20"/>
        </w:rPr>
      </w:pPr>
      <w:r w:rsidRPr="00B423A9">
        <w:rPr>
          <w:rFonts w:asciiTheme="minorHAnsi" w:hAnsiTheme="minorHAnsi" w:cstheme="minorHAnsi"/>
          <w:sz w:val="20"/>
          <w:szCs w:val="20"/>
        </w:rPr>
        <w:t>Rzecznikiem Finansowym z siedzibą w Warszawie, ul. Nowogrodzka 47a, 00-695 Warszawa NIP 5</w:t>
      </w:r>
      <w:r>
        <w:rPr>
          <w:rFonts w:asciiTheme="minorHAnsi" w:hAnsiTheme="minorHAnsi" w:cstheme="minorHAnsi"/>
          <w:sz w:val="20"/>
          <w:szCs w:val="20"/>
        </w:rPr>
        <w:t xml:space="preserve">25-15-66-173, REGON: 011335893 </w:t>
      </w:r>
      <w:r w:rsidRPr="00B423A9">
        <w:rPr>
          <w:rFonts w:asciiTheme="minorHAnsi" w:hAnsiTheme="minorHAnsi" w:cstheme="minorHAnsi"/>
          <w:sz w:val="20"/>
          <w:szCs w:val="20"/>
        </w:rPr>
        <w:t xml:space="preserve"> reprezentowanym przez Anetę Weremko - Dyrektora Wydziału Administracyjno-Finansowego, działającą na mocy pełnomocnictwa nr 42/2022 z dnia 9 marca 2022r. udzielonego przez  Bohdana </w:t>
      </w:r>
      <w:proofErr w:type="spellStart"/>
      <w:r w:rsidRPr="00B423A9">
        <w:rPr>
          <w:rFonts w:asciiTheme="minorHAnsi" w:hAnsiTheme="minorHAnsi" w:cstheme="minorHAnsi"/>
          <w:sz w:val="20"/>
          <w:szCs w:val="20"/>
        </w:rPr>
        <w:t>Pretkiela</w:t>
      </w:r>
      <w:proofErr w:type="spellEnd"/>
      <w:r w:rsidRPr="00B423A9">
        <w:rPr>
          <w:rFonts w:asciiTheme="minorHAnsi" w:hAnsiTheme="minorHAnsi" w:cstheme="minorHAnsi"/>
          <w:sz w:val="20"/>
          <w:szCs w:val="20"/>
        </w:rPr>
        <w:t xml:space="preserve"> Rzecznika Finansowego), zwanym dalej</w:t>
      </w:r>
    </w:p>
    <w:p w14:paraId="44B3439A" w14:textId="3DEE2BB2" w:rsidR="00E26A27" w:rsidRDefault="00B423A9" w:rsidP="001D34EC">
      <w:pPr>
        <w:spacing w:before="120" w:after="120" w:line="320" w:lineRule="exact"/>
        <w:jc w:val="both"/>
        <w:rPr>
          <w:rFonts w:asciiTheme="minorHAnsi" w:hAnsiTheme="minorHAnsi" w:cstheme="minorHAnsi"/>
          <w:sz w:val="20"/>
          <w:szCs w:val="20"/>
        </w:rPr>
      </w:pPr>
      <w:r w:rsidRPr="0074537D">
        <w:rPr>
          <w:rFonts w:asciiTheme="minorHAnsi" w:hAnsiTheme="minorHAnsi" w:cstheme="minorHAnsi"/>
          <w:sz w:val="20"/>
          <w:szCs w:val="20"/>
        </w:rPr>
        <w:t xml:space="preserve"> </w:t>
      </w:r>
      <w:r w:rsidR="00E26A27" w:rsidRPr="0074537D">
        <w:rPr>
          <w:rFonts w:asciiTheme="minorHAnsi" w:hAnsiTheme="minorHAnsi" w:cstheme="minorHAnsi"/>
          <w:sz w:val="20"/>
          <w:szCs w:val="20"/>
        </w:rPr>
        <w:t>(zwan</w:t>
      </w:r>
      <w:r w:rsidR="00DA53FB" w:rsidRPr="0074537D">
        <w:rPr>
          <w:rFonts w:asciiTheme="minorHAnsi" w:hAnsiTheme="minorHAnsi" w:cstheme="minorHAnsi"/>
          <w:sz w:val="20"/>
          <w:szCs w:val="20"/>
        </w:rPr>
        <w:t>ą</w:t>
      </w:r>
      <w:r w:rsidR="00E26A27" w:rsidRPr="0074537D">
        <w:rPr>
          <w:rFonts w:asciiTheme="minorHAnsi" w:hAnsiTheme="minorHAnsi" w:cstheme="minorHAnsi"/>
          <w:sz w:val="20"/>
          <w:szCs w:val="20"/>
        </w:rPr>
        <w:t xml:space="preserve"> w dalszej części </w:t>
      </w:r>
      <w:r w:rsidR="00E26A27" w:rsidRPr="0074537D">
        <w:rPr>
          <w:rFonts w:asciiTheme="minorHAnsi" w:hAnsiTheme="minorHAnsi" w:cstheme="minorHAnsi"/>
          <w:b/>
          <w:sz w:val="20"/>
          <w:szCs w:val="20"/>
        </w:rPr>
        <w:t>Podmiotem powierzającym</w:t>
      </w:r>
      <w:r w:rsidR="00E26A27" w:rsidRPr="0074537D">
        <w:rPr>
          <w:rFonts w:asciiTheme="minorHAnsi" w:hAnsiTheme="minorHAnsi" w:cstheme="minorHAnsi"/>
          <w:sz w:val="20"/>
          <w:szCs w:val="20"/>
        </w:rPr>
        <w:t xml:space="preserve">)  </w:t>
      </w:r>
    </w:p>
    <w:p w14:paraId="66EFC24A" w14:textId="16FD7D4F" w:rsidR="00B423A9" w:rsidRPr="0074537D" w:rsidRDefault="00B423A9" w:rsidP="001D34EC">
      <w:pPr>
        <w:spacing w:before="120" w:after="120" w:line="320" w:lineRule="exact"/>
        <w:jc w:val="both"/>
        <w:rPr>
          <w:rFonts w:asciiTheme="minorHAnsi" w:hAnsiTheme="minorHAnsi" w:cstheme="minorHAnsi"/>
          <w:sz w:val="20"/>
          <w:szCs w:val="20"/>
        </w:rPr>
      </w:pPr>
      <w:r>
        <w:rPr>
          <w:rFonts w:asciiTheme="minorHAnsi" w:hAnsiTheme="minorHAnsi" w:cstheme="minorHAnsi"/>
          <w:sz w:val="20"/>
          <w:szCs w:val="20"/>
        </w:rPr>
        <w:t>a</w:t>
      </w:r>
    </w:p>
    <w:p w14:paraId="6E3B63D0" w14:textId="35C91546" w:rsidR="008A7988" w:rsidRDefault="0017602F" w:rsidP="001D34EC">
      <w:pPr>
        <w:spacing w:before="120" w:after="120" w:line="320" w:lineRule="exact"/>
        <w:jc w:val="both"/>
        <w:rPr>
          <w:rFonts w:asciiTheme="minorHAnsi" w:hAnsiTheme="minorHAnsi" w:cstheme="minorHAnsi"/>
          <w:bCs/>
          <w:sz w:val="20"/>
          <w:szCs w:val="20"/>
        </w:rPr>
      </w:pPr>
      <w:r w:rsidRPr="00D209AE">
        <w:rPr>
          <w:rFonts w:asciiTheme="minorHAnsi" w:hAnsiTheme="minorHAnsi" w:cstheme="minorHAnsi"/>
          <w:bCs/>
          <w:sz w:val="20"/>
          <w:szCs w:val="20"/>
          <w:highlight w:val="yellow"/>
        </w:rPr>
        <w:t>………………………</w:t>
      </w:r>
    </w:p>
    <w:p w14:paraId="574AE45F" w14:textId="2F2D0C3E" w:rsidR="00E26A27" w:rsidRPr="0074537D" w:rsidRDefault="00E26A27" w:rsidP="001D34EC">
      <w:pPr>
        <w:spacing w:before="120" w:after="120" w:line="320" w:lineRule="exact"/>
        <w:jc w:val="both"/>
        <w:rPr>
          <w:rFonts w:asciiTheme="minorHAnsi" w:hAnsiTheme="minorHAnsi" w:cstheme="minorHAnsi"/>
          <w:sz w:val="20"/>
          <w:szCs w:val="20"/>
        </w:rPr>
      </w:pPr>
      <w:r w:rsidRPr="0074537D">
        <w:rPr>
          <w:rFonts w:asciiTheme="minorHAnsi" w:hAnsiTheme="minorHAnsi" w:cstheme="minorHAnsi"/>
          <w:sz w:val="20"/>
          <w:szCs w:val="20"/>
        </w:rPr>
        <w:t xml:space="preserve">(zwanym w dalszej części </w:t>
      </w:r>
      <w:r w:rsidRPr="0074537D">
        <w:rPr>
          <w:rFonts w:asciiTheme="minorHAnsi" w:hAnsiTheme="minorHAnsi" w:cstheme="minorHAnsi"/>
          <w:b/>
          <w:sz w:val="20"/>
          <w:szCs w:val="20"/>
        </w:rPr>
        <w:t>Podmiotem przetwarzającym</w:t>
      </w:r>
      <w:r w:rsidRPr="0074537D">
        <w:rPr>
          <w:rFonts w:asciiTheme="minorHAnsi" w:hAnsiTheme="minorHAnsi" w:cstheme="minorHAnsi"/>
          <w:sz w:val="20"/>
          <w:szCs w:val="20"/>
        </w:rPr>
        <w:t xml:space="preserve">)  </w:t>
      </w:r>
    </w:p>
    <w:p w14:paraId="6DB75DED" w14:textId="77777777" w:rsidR="00E26A27" w:rsidRPr="0074537D" w:rsidRDefault="00E26A27" w:rsidP="001D34EC">
      <w:pPr>
        <w:spacing w:before="120" w:after="120" w:line="320" w:lineRule="exact"/>
        <w:jc w:val="both"/>
        <w:rPr>
          <w:rFonts w:asciiTheme="minorHAnsi" w:hAnsiTheme="minorHAnsi" w:cstheme="minorHAnsi"/>
          <w:sz w:val="20"/>
          <w:szCs w:val="20"/>
        </w:rPr>
      </w:pPr>
      <w:r w:rsidRPr="0074537D">
        <w:rPr>
          <w:rFonts w:asciiTheme="minorHAnsi" w:hAnsiTheme="minorHAnsi" w:cstheme="minorHAnsi"/>
          <w:sz w:val="20"/>
          <w:szCs w:val="20"/>
        </w:rPr>
        <w:t>łącznie</w:t>
      </w:r>
      <w:r w:rsidRPr="0074537D">
        <w:rPr>
          <w:rFonts w:asciiTheme="minorHAnsi" w:hAnsiTheme="minorHAnsi" w:cstheme="minorHAnsi"/>
          <w:b/>
          <w:sz w:val="20"/>
          <w:szCs w:val="20"/>
        </w:rPr>
        <w:t xml:space="preserve"> </w:t>
      </w:r>
      <w:r w:rsidRPr="0074537D">
        <w:rPr>
          <w:rFonts w:asciiTheme="minorHAnsi" w:hAnsiTheme="minorHAnsi" w:cstheme="minorHAnsi"/>
          <w:sz w:val="20"/>
          <w:szCs w:val="20"/>
        </w:rPr>
        <w:t>zwanymi</w:t>
      </w:r>
      <w:r w:rsidRPr="0074537D">
        <w:rPr>
          <w:rFonts w:asciiTheme="minorHAnsi" w:hAnsiTheme="minorHAnsi" w:cstheme="minorHAnsi"/>
          <w:b/>
          <w:sz w:val="20"/>
          <w:szCs w:val="20"/>
        </w:rPr>
        <w:t xml:space="preserve"> Stronami</w:t>
      </w:r>
      <w:r w:rsidRPr="0074537D">
        <w:rPr>
          <w:rFonts w:asciiTheme="minorHAnsi" w:hAnsiTheme="minorHAnsi" w:cstheme="minorHAnsi"/>
          <w:sz w:val="20"/>
          <w:szCs w:val="20"/>
        </w:rPr>
        <w:t>, a każda z osobna także</w:t>
      </w:r>
      <w:r w:rsidRPr="0074537D">
        <w:rPr>
          <w:rFonts w:asciiTheme="minorHAnsi" w:hAnsiTheme="minorHAnsi" w:cstheme="minorHAnsi"/>
          <w:b/>
          <w:sz w:val="20"/>
          <w:szCs w:val="20"/>
        </w:rPr>
        <w:t xml:space="preserve"> Stroną</w:t>
      </w:r>
    </w:p>
    <w:p w14:paraId="5D662EBA" w14:textId="77777777" w:rsidR="00E26A27" w:rsidRPr="0074537D" w:rsidRDefault="00E26A27" w:rsidP="001D34EC">
      <w:pPr>
        <w:spacing w:before="120" w:after="120" w:line="320" w:lineRule="exact"/>
        <w:jc w:val="both"/>
        <w:rPr>
          <w:rFonts w:asciiTheme="minorHAnsi" w:hAnsiTheme="minorHAnsi" w:cstheme="minorHAnsi"/>
          <w:b/>
          <w:sz w:val="20"/>
          <w:szCs w:val="20"/>
        </w:rPr>
      </w:pPr>
    </w:p>
    <w:p w14:paraId="641C9DA0" w14:textId="15BB7062" w:rsidR="00E26A27" w:rsidRPr="0074537D" w:rsidRDefault="00E26A27" w:rsidP="001D34EC">
      <w:pPr>
        <w:spacing w:before="120" w:after="120" w:line="320" w:lineRule="exact"/>
        <w:jc w:val="both"/>
        <w:rPr>
          <w:rFonts w:asciiTheme="minorHAnsi" w:hAnsiTheme="minorHAnsi" w:cstheme="minorHAnsi"/>
          <w:i/>
          <w:iCs/>
          <w:sz w:val="20"/>
          <w:szCs w:val="20"/>
        </w:rPr>
      </w:pPr>
      <w:r w:rsidRPr="0074537D">
        <w:rPr>
          <w:rFonts w:asciiTheme="minorHAnsi" w:hAnsiTheme="minorHAnsi" w:cstheme="minorHAnsi"/>
          <w:i/>
          <w:iCs/>
          <w:sz w:val="20"/>
          <w:szCs w:val="20"/>
        </w:rPr>
        <w:t xml:space="preserve">Mając na uwadze fakt, </w:t>
      </w:r>
      <w:r w:rsidR="00F23B71" w:rsidRPr="0074537D">
        <w:rPr>
          <w:rFonts w:asciiTheme="minorHAnsi" w:hAnsiTheme="minorHAnsi" w:cstheme="minorHAnsi"/>
          <w:i/>
          <w:iCs/>
          <w:sz w:val="20"/>
          <w:szCs w:val="20"/>
        </w:rPr>
        <w:t>że</w:t>
      </w:r>
      <w:r w:rsidRPr="0074537D">
        <w:rPr>
          <w:rFonts w:asciiTheme="minorHAnsi" w:hAnsiTheme="minorHAnsi" w:cstheme="minorHAnsi"/>
          <w:i/>
          <w:iCs/>
          <w:sz w:val="20"/>
          <w:szCs w:val="20"/>
        </w:rPr>
        <w:t xml:space="preserve"> Strony łączy </w:t>
      </w:r>
      <w:r w:rsidR="002742FF">
        <w:rPr>
          <w:rFonts w:asciiTheme="minorHAnsi" w:hAnsiTheme="minorHAnsi" w:cstheme="minorHAnsi"/>
          <w:i/>
          <w:iCs/>
          <w:sz w:val="20"/>
          <w:szCs w:val="20"/>
        </w:rPr>
        <w:t>u</w:t>
      </w:r>
      <w:r w:rsidRPr="0074537D">
        <w:rPr>
          <w:rFonts w:asciiTheme="minorHAnsi" w:hAnsiTheme="minorHAnsi" w:cstheme="minorHAnsi"/>
          <w:i/>
          <w:iCs/>
          <w:sz w:val="20"/>
          <w:szCs w:val="20"/>
        </w:rPr>
        <w:t>mowa</w:t>
      </w:r>
      <w:r w:rsidR="002926B7">
        <w:rPr>
          <w:rFonts w:asciiTheme="minorHAnsi" w:hAnsiTheme="minorHAnsi" w:cstheme="minorHAnsi"/>
          <w:i/>
          <w:iCs/>
          <w:sz w:val="20"/>
          <w:szCs w:val="20"/>
        </w:rPr>
        <w:t xml:space="preserve"> o współpracy zawarta w dniu </w:t>
      </w:r>
      <w:r w:rsidR="002926B7" w:rsidRPr="00D209AE">
        <w:rPr>
          <w:rFonts w:asciiTheme="minorHAnsi" w:hAnsiTheme="minorHAnsi" w:cstheme="minorHAnsi"/>
          <w:i/>
          <w:iCs/>
          <w:sz w:val="20"/>
          <w:szCs w:val="20"/>
          <w:highlight w:val="yellow"/>
        </w:rPr>
        <w:t>[…]</w:t>
      </w:r>
      <w:r w:rsidR="008D3ADC">
        <w:rPr>
          <w:rFonts w:asciiTheme="minorHAnsi" w:hAnsiTheme="minorHAnsi" w:cstheme="minorHAnsi"/>
          <w:i/>
          <w:iCs/>
          <w:sz w:val="20"/>
          <w:szCs w:val="20"/>
        </w:rPr>
        <w:t xml:space="preserve"> (dalej </w:t>
      </w:r>
      <w:r w:rsidR="008D3ADC" w:rsidRPr="00362931">
        <w:rPr>
          <w:rFonts w:asciiTheme="minorHAnsi" w:hAnsiTheme="minorHAnsi" w:cstheme="minorHAnsi"/>
          <w:b/>
          <w:bCs/>
          <w:i/>
          <w:iCs/>
          <w:sz w:val="20"/>
          <w:szCs w:val="20"/>
        </w:rPr>
        <w:t xml:space="preserve">Umowa </w:t>
      </w:r>
      <w:r w:rsidR="00427EB5" w:rsidRPr="00362931">
        <w:rPr>
          <w:rFonts w:asciiTheme="minorHAnsi" w:hAnsiTheme="minorHAnsi" w:cstheme="minorHAnsi"/>
          <w:b/>
          <w:bCs/>
          <w:i/>
          <w:iCs/>
          <w:sz w:val="20"/>
          <w:szCs w:val="20"/>
        </w:rPr>
        <w:t>główna</w:t>
      </w:r>
      <w:r w:rsidR="00427EB5">
        <w:rPr>
          <w:rFonts w:asciiTheme="minorHAnsi" w:hAnsiTheme="minorHAnsi" w:cstheme="minorHAnsi"/>
          <w:i/>
          <w:iCs/>
          <w:sz w:val="20"/>
          <w:szCs w:val="20"/>
        </w:rPr>
        <w:t xml:space="preserve">) </w:t>
      </w:r>
      <w:r w:rsidRPr="0074537D">
        <w:rPr>
          <w:rFonts w:asciiTheme="minorHAnsi" w:hAnsiTheme="minorHAnsi" w:cstheme="minorHAnsi"/>
          <w:i/>
          <w:iCs/>
          <w:sz w:val="20"/>
          <w:szCs w:val="20"/>
        </w:rPr>
        <w:t xml:space="preserve">dla której wykonania </w:t>
      </w:r>
      <w:r w:rsidR="009550E4" w:rsidRPr="0074537D">
        <w:rPr>
          <w:rFonts w:asciiTheme="minorHAnsi" w:hAnsiTheme="minorHAnsi" w:cstheme="minorHAnsi"/>
          <w:i/>
          <w:iCs/>
          <w:sz w:val="20"/>
          <w:szCs w:val="20"/>
        </w:rPr>
        <w:t>niezbędne</w:t>
      </w:r>
      <w:r w:rsidRPr="0074537D">
        <w:rPr>
          <w:rFonts w:asciiTheme="minorHAnsi" w:hAnsiTheme="minorHAnsi" w:cstheme="minorHAnsi"/>
          <w:i/>
          <w:iCs/>
          <w:sz w:val="20"/>
          <w:szCs w:val="20"/>
        </w:rPr>
        <w:t xml:space="preserve"> jest </w:t>
      </w:r>
      <w:r w:rsidR="009550E4" w:rsidRPr="0074537D">
        <w:rPr>
          <w:rFonts w:asciiTheme="minorHAnsi" w:hAnsiTheme="minorHAnsi" w:cstheme="minorHAnsi"/>
          <w:i/>
          <w:iCs/>
          <w:sz w:val="20"/>
          <w:szCs w:val="20"/>
        </w:rPr>
        <w:t xml:space="preserve">powierzenie </w:t>
      </w:r>
      <w:r w:rsidRPr="0074537D">
        <w:rPr>
          <w:rFonts w:asciiTheme="minorHAnsi" w:hAnsiTheme="minorHAnsi" w:cstheme="minorHAnsi"/>
          <w:i/>
          <w:iCs/>
          <w:sz w:val="20"/>
          <w:szCs w:val="20"/>
        </w:rPr>
        <w:t>przetwarzani</w:t>
      </w:r>
      <w:r w:rsidR="009550E4" w:rsidRPr="0074537D">
        <w:rPr>
          <w:rFonts w:asciiTheme="minorHAnsi" w:hAnsiTheme="minorHAnsi" w:cstheme="minorHAnsi"/>
          <w:i/>
          <w:iCs/>
          <w:sz w:val="20"/>
          <w:szCs w:val="20"/>
        </w:rPr>
        <w:t>a</w:t>
      </w:r>
      <w:r w:rsidRPr="0074537D">
        <w:rPr>
          <w:rFonts w:asciiTheme="minorHAnsi" w:hAnsiTheme="minorHAnsi" w:cstheme="minorHAnsi"/>
          <w:i/>
          <w:iCs/>
          <w:sz w:val="20"/>
          <w:szCs w:val="20"/>
        </w:rPr>
        <w:t xml:space="preserve"> danych osobowych</w:t>
      </w:r>
      <w:r w:rsidR="009550E4" w:rsidRPr="0074537D">
        <w:rPr>
          <w:rFonts w:asciiTheme="minorHAnsi" w:hAnsiTheme="minorHAnsi" w:cstheme="minorHAnsi"/>
          <w:i/>
          <w:iCs/>
          <w:sz w:val="20"/>
          <w:szCs w:val="20"/>
        </w:rPr>
        <w:t xml:space="preserve"> na rzecz Podmiotu przetwarzającego</w:t>
      </w:r>
      <w:r w:rsidRPr="0074537D">
        <w:rPr>
          <w:rFonts w:asciiTheme="minorHAnsi" w:hAnsiTheme="minorHAnsi" w:cstheme="minorHAnsi"/>
          <w:i/>
          <w:iCs/>
          <w:sz w:val="20"/>
          <w:szCs w:val="20"/>
        </w:rPr>
        <w:t>, Strony zgodnie postanowiły, co następuje:</w:t>
      </w:r>
    </w:p>
    <w:p w14:paraId="24CEBC8C" w14:textId="77777777" w:rsidR="00301C63" w:rsidRPr="0074537D" w:rsidRDefault="00301C63" w:rsidP="001D34EC">
      <w:pPr>
        <w:spacing w:before="120" w:after="120" w:line="320" w:lineRule="exact"/>
        <w:jc w:val="center"/>
        <w:rPr>
          <w:rFonts w:asciiTheme="minorHAnsi" w:hAnsiTheme="minorHAnsi" w:cstheme="minorHAnsi"/>
          <w:b/>
          <w:sz w:val="20"/>
          <w:szCs w:val="20"/>
        </w:rPr>
      </w:pPr>
    </w:p>
    <w:p w14:paraId="4F809C28" w14:textId="3DDB656C" w:rsidR="00E26A27"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1 Definicje</w:t>
      </w:r>
    </w:p>
    <w:p w14:paraId="0074BED3" w14:textId="4FE3E689" w:rsidR="00E26A27" w:rsidRPr="0074537D" w:rsidRDefault="00E26A27" w:rsidP="001D34EC">
      <w:pPr>
        <w:spacing w:before="120" w:after="120" w:line="320" w:lineRule="exact"/>
        <w:jc w:val="both"/>
        <w:rPr>
          <w:rFonts w:asciiTheme="minorHAnsi" w:hAnsiTheme="minorHAnsi" w:cstheme="minorHAnsi"/>
          <w:sz w:val="20"/>
          <w:szCs w:val="20"/>
        </w:rPr>
      </w:pPr>
      <w:r w:rsidRPr="0074537D">
        <w:rPr>
          <w:rFonts w:asciiTheme="minorHAnsi" w:hAnsiTheme="minorHAnsi" w:cstheme="minorHAnsi"/>
          <w:sz w:val="20"/>
          <w:szCs w:val="20"/>
        </w:rPr>
        <w:t>Pojęcia użyte w Umowie mają następujące znaczenie:</w:t>
      </w:r>
    </w:p>
    <w:p w14:paraId="162AC230" w14:textId="77777777" w:rsidR="00E26A27" w:rsidRPr="0074537D"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t xml:space="preserve">Administrator – </w:t>
      </w:r>
      <w:r w:rsidRPr="0074537D">
        <w:rPr>
          <w:rFonts w:asciiTheme="minorHAnsi" w:hAnsiTheme="minorHAnsi" w:cstheme="minorHAnsi"/>
          <w:sz w:val="20"/>
          <w:szCs w:val="20"/>
        </w:rPr>
        <w:t>osoba fizyczna lub prawna, organ publiczny, jednostka lub inny podmiot, który samodzielnie lub wspólnie z innymi ustala cele i sposoby przetwarzania danych osobowych,</w:t>
      </w:r>
    </w:p>
    <w:p w14:paraId="1E894C1A" w14:textId="77777777" w:rsidR="00E26A27" w:rsidRPr="0074537D"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t xml:space="preserve">Dni Robocze </w:t>
      </w:r>
      <w:r w:rsidRPr="0074537D">
        <w:rPr>
          <w:rFonts w:asciiTheme="minorHAnsi" w:hAnsiTheme="minorHAnsi" w:cstheme="minorHAnsi"/>
          <w:sz w:val="20"/>
          <w:szCs w:val="20"/>
        </w:rPr>
        <w:t>– dni od poniedziałku do piątku, poza dniami ustawowo wolnymi od pracy,</w:t>
      </w:r>
    </w:p>
    <w:p w14:paraId="14393E71" w14:textId="77777777" w:rsidR="00E26A27" w:rsidRPr="0074537D"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t>Naruszenie</w:t>
      </w:r>
      <w:r w:rsidRPr="0074537D">
        <w:rPr>
          <w:rFonts w:asciiTheme="minorHAnsi" w:hAnsiTheme="minorHAnsi" w:cstheme="minorHAnsi"/>
          <w:sz w:val="20"/>
          <w:szCs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731D2E7B" w14:textId="653A2FBB" w:rsidR="00E26A27"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t xml:space="preserve">Organ nadzorczy </w:t>
      </w:r>
      <w:r w:rsidRPr="0074537D">
        <w:rPr>
          <w:rFonts w:asciiTheme="minorHAnsi" w:hAnsiTheme="minorHAnsi" w:cstheme="minorHAnsi"/>
          <w:sz w:val="20"/>
          <w:szCs w:val="20"/>
        </w:rPr>
        <w:t>– organ publiczny działający w celu ochrony podstawowych praw i wolności osób fizycznych w związku z przetwarzaniem oraz ułatwiania swobodnego przepływu danych osobowych,</w:t>
      </w:r>
    </w:p>
    <w:p w14:paraId="04460BF4" w14:textId="387D270A" w:rsidR="005A29D4" w:rsidRPr="005A29D4" w:rsidRDefault="005A29D4" w:rsidP="0014449E">
      <w:pPr>
        <w:numPr>
          <w:ilvl w:val="0"/>
          <w:numId w:val="12"/>
        </w:numPr>
        <w:spacing w:before="120" w:after="120" w:line="320" w:lineRule="exact"/>
        <w:jc w:val="both"/>
        <w:rPr>
          <w:rFonts w:asciiTheme="minorHAnsi" w:hAnsiTheme="minorHAnsi" w:cstheme="minorHAnsi"/>
          <w:sz w:val="20"/>
          <w:szCs w:val="20"/>
        </w:rPr>
      </w:pPr>
      <w:r>
        <w:rPr>
          <w:rFonts w:asciiTheme="minorHAnsi" w:hAnsiTheme="minorHAnsi" w:cstheme="minorHAnsi"/>
          <w:b/>
          <w:bCs/>
          <w:sz w:val="20"/>
          <w:szCs w:val="20"/>
        </w:rPr>
        <w:t>P</w:t>
      </w:r>
      <w:r w:rsidRPr="005A29D4">
        <w:rPr>
          <w:rFonts w:asciiTheme="minorHAnsi" w:hAnsiTheme="minorHAnsi" w:cstheme="minorHAnsi"/>
          <w:b/>
          <w:bCs/>
          <w:sz w:val="20"/>
          <w:szCs w:val="20"/>
        </w:rPr>
        <w:t xml:space="preserve">rzetwarzanie </w:t>
      </w:r>
      <w:r w:rsidRPr="005A29D4">
        <w:rPr>
          <w:rFonts w:asciiTheme="minorHAnsi" w:hAnsiTheme="minorHAnsi" w:cstheme="minorHAnsi"/>
          <w:sz w:val="20"/>
          <w:szCs w:val="20"/>
        </w:rPr>
        <w:t>– oznacza operację lub zestaw operacji wykonywanych na danych osobowych lub zestawach danych osobowych w sposób zautomatyzowany lub niezautomatyzowany, taką jak zbieranie, utrwalanie, organizowanie, porządkowanie, przechowywanie, adaptowanie lub</w:t>
      </w:r>
      <w:r>
        <w:rPr>
          <w:rFonts w:asciiTheme="minorHAnsi" w:hAnsiTheme="minorHAnsi" w:cstheme="minorHAnsi"/>
          <w:sz w:val="20"/>
          <w:szCs w:val="20"/>
        </w:rPr>
        <w:t xml:space="preserve"> </w:t>
      </w:r>
      <w:r w:rsidRPr="005A29D4">
        <w:rPr>
          <w:rFonts w:asciiTheme="minorHAnsi" w:hAnsiTheme="minorHAnsi" w:cstheme="minorHAnsi"/>
          <w:sz w:val="20"/>
          <w:szCs w:val="20"/>
        </w:rPr>
        <w:t>modyfikowanie, pobieranie, przeglądanie, wykorzystywanie, ujawnianie poprzez przesłanie, rozpowszechnianie lub innego rodzaju udostępnianie, dopasowywanie lub łączenie, ograniczanie, usuwanie lub niszczenie;</w:t>
      </w:r>
    </w:p>
    <w:p w14:paraId="418D1A6F" w14:textId="77777777" w:rsidR="00E26A27" w:rsidRPr="0074537D"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proofErr w:type="spellStart"/>
      <w:r w:rsidRPr="0074537D">
        <w:rPr>
          <w:rFonts w:asciiTheme="minorHAnsi" w:hAnsiTheme="minorHAnsi" w:cstheme="minorHAnsi"/>
          <w:b/>
          <w:sz w:val="20"/>
          <w:szCs w:val="20"/>
        </w:rPr>
        <w:t>Podpowierzenie</w:t>
      </w:r>
      <w:proofErr w:type="spellEnd"/>
      <w:r w:rsidRPr="0074537D">
        <w:rPr>
          <w:rFonts w:asciiTheme="minorHAnsi" w:hAnsiTheme="minorHAnsi" w:cstheme="minorHAnsi"/>
          <w:b/>
          <w:sz w:val="20"/>
          <w:szCs w:val="20"/>
        </w:rPr>
        <w:t xml:space="preserve"> </w:t>
      </w:r>
      <w:r w:rsidRPr="0074537D">
        <w:rPr>
          <w:rFonts w:asciiTheme="minorHAnsi" w:hAnsiTheme="minorHAnsi" w:cstheme="minorHAnsi"/>
          <w:sz w:val="20"/>
          <w:szCs w:val="20"/>
        </w:rPr>
        <w:t>– dalsze powierzenie przetwarzania Danych osobowych przez Podmiot przetwarzający,</w:t>
      </w:r>
    </w:p>
    <w:p w14:paraId="5D3BEC37" w14:textId="0D167007" w:rsidR="00E26A27" w:rsidRDefault="00E26A27" w:rsidP="001D34EC">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lastRenderedPageBreak/>
        <w:t xml:space="preserve">RODO </w:t>
      </w:r>
      <w:r w:rsidRPr="0074537D">
        <w:rPr>
          <w:rFonts w:asciiTheme="minorHAnsi" w:hAnsiTheme="minorHAnsi" w:cstheme="minorHAnsi"/>
          <w:sz w:val="20"/>
          <w:szCs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r w:rsidR="00AC2A00">
        <w:rPr>
          <w:rFonts w:asciiTheme="minorHAnsi" w:hAnsiTheme="minorHAnsi" w:cstheme="minorHAnsi"/>
          <w:sz w:val="20"/>
          <w:szCs w:val="20"/>
        </w:rPr>
        <w:t>,</w:t>
      </w:r>
    </w:p>
    <w:p w14:paraId="4D7FEBFC" w14:textId="2CCF3973" w:rsidR="00AC2A00" w:rsidRPr="00AC2A00" w:rsidRDefault="00AC2A00" w:rsidP="00AC2A00">
      <w:pPr>
        <w:numPr>
          <w:ilvl w:val="0"/>
          <w:numId w:val="1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b/>
          <w:sz w:val="20"/>
          <w:szCs w:val="20"/>
        </w:rPr>
        <w:t>Dane osobowe</w:t>
      </w:r>
      <w:r w:rsidRPr="0074537D">
        <w:rPr>
          <w:rFonts w:asciiTheme="minorHAnsi" w:hAnsiTheme="minorHAnsi" w:cstheme="minorHAnsi"/>
          <w:sz w:val="20"/>
          <w:szCs w:val="20"/>
        </w:rPr>
        <w:t xml:space="preserve"> –</w:t>
      </w:r>
      <w:r w:rsidR="00AA665D" w:rsidRPr="00AA665D">
        <w:rPr>
          <w:rFonts w:asciiTheme="minorHAnsi" w:hAnsiTheme="minorHAnsi" w:cstheme="minorHAnsi"/>
          <w:sz w:val="20"/>
          <w:szCs w:val="20"/>
        </w:rPr>
        <w:t xml:space="preserve"> informacje o zidentyfikowanej lub możliwej do zidentyfikowania osobie fizycznej</w:t>
      </w:r>
      <w:r w:rsidRPr="0074537D">
        <w:rPr>
          <w:rFonts w:asciiTheme="minorHAnsi" w:hAnsiTheme="minorHAnsi" w:cstheme="minorHAnsi"/>
          <w:sz w:val="20"/>
          <w:szCs w:val="20"/>
        </w:rPr>
        <w:t xml:space="preserve"> </w:t>
      </w:r>
      <w:r>
        <w:rPr>
          <w:rFonts w:asciiTheme="minorHAnsi" w:hAnsiTheme="minorHAnsi" w:cstheme="minorHAnsi"/>
          <w:sz w:val="20"/>
          <w:szCs w:val="20"/>
        </w:rPr>
        <w:t>w rozumieniu art. 4 pkt 1) RODO</w:t>
      </w:r>
      <w:r w:rsidR="00AA665D">
        <w:rPr>
          <w:rFonts w:asciiTheme="minorHAnsi" w:hAnsiTheme="minorHAnsi" w:cstheme="minorHAnsi"/>
          <w:sz w:val="20"/>
          <w:szCs w:val="20"/>
        </w:rPr>
        <w:t xml:space="preserve"> w szczególności </w:t>
      </w:r>
      <w:r w:rsidR="00AA665D" w:rsidRPr="00AA665D">
        <w:rPr>
          <w:rFonts w:asciiTheme="minorHAnsi" w:hAnsiTheme="minorHAnsi" w:cstheme="minorHAnsi"/>
          <w:sz w:val="20"/>
          <w:szCs w:val="20"/>
        </w:rPr>
        <w:t xml:space="preserve"> imię i nazwisko, numer identyfikacyjny, dane o lokalizacji</w:t>
      </w:r>
      <w:r w:rsidR="00AA665D">
        <w:rPr>
          <w:rFonts w:asciiTheme="minorHAnsi" w:hAnsiTheme="minorHAnsi" w:cstheme="minorHAnsi"/>
          <w:sz w:val="20"/>
          <w:szCs w:val="20"/>
        </w:rPr>
        <w:t xml:space="preserve"> i </w:t>
      </w:r>
      <w:r w:rsidR="00AA665D" w:rsidRPr="00AA665D">
        <w:rPr>
          <w:rFonts w:asciiTheme="minorHAnsi" w:hAnsiTheme="minorHAnsi" w:cstheme="minorHAnsi"/>
          <w:sz w:val="20"/>
          <w:szCs w:val="20"/>
        </w:rPr>
        <w:t>identyfikator internetowy</w:t>
      </w:r>
      <w:r w:rsidR="00AA665D">
        <w:rPr>
          <w:rFonts w:asciiTheme="minorHAnsi" w:hAnsiTheme="minorHAnsi" w:cstheme="minorHAnsi"/>
          <w:sz w:val="20"/>
          <w:szCs w:val="20"/>
        </w:rPr>
        <w:t>.</w:t>
      </w:r>
    </w:p>
    <w:p w14:paraId="2675DC7B" w14:textId="77777777" w:rsidR="009550E4" w:rsidRPr="0074537D" w:rsidRDefault="009550E4" w:rsidP="001D34EC">
      <w:pPr>
        <w:spacing w:before="120" w:after="120" w:line="320" w:lineRule="exact"/>
        <w:ind w:left="426"/>
        <w:jc w:val="both"/>
        <w:rPr>
          <w:rFonts w:asciiTheme="minorHAnsi" w:hAnsiTheme="minorHAnsi" w:cstheme="minorHAnsi"/>
          <w:sz w:val="20"/>
          <w:szCs w:val="20"/>
        </w:rPr>
      </w:pPr>
    </w:p>
    <w:p w14:paraId="78FEC564" w14:textId="77777777" w:rsidR="00E26A27"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2 Przedmiot Umowy</w:t>
      </w:r>
    </w:p>
    <w:p w14:paraId="02A4CDB7" w14:textId="77777777"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Podmiot powierzający powierza Podmiotowi przetwarzającemu do przetwarzania Dane osobowe na zasadach określonych w Umowie.</w:t>
      </w:r>
    </w:p>
    <w:p w14:paraId="3035561D" w14:textId="77777777"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Podmiot przetwarzający działa zgodnie z obowiązkami wynikającymi z RODO oraz powszechnie obowiązujących przepisów prawa polskiego.</w:t>
      </w:r>
    </w:p>
    <w:p w14:paraId="04D5961F" w14:textId="5B9E056F"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Przedmiotem</w:t>
      </w:r>
      <w:r w:rsidR="009550E4" w:rsidRPr="0074537D">
        <w:rPr>
          <w:rFonts w:asciiTheme="minorHAnsi" w:hAnsiTheme="minorHAnsi" w:cstheme="minorHAnsi"/>
          <w:sz w:val="20"/>
          <w:szCs w:val="20"/>
        </w:rPr>
        <w:t xml:space="preserve"> powierzenia</w:t>
      </w:r>
      <w:r w:rsidRPr="0074537D">
        <w:rPr>
          <w:rFonts w:asciiTheme="minorHAnsi" w:hAnsiTheme="minorHAnsi" w:cstheme="minorHAnsi"/>
          <w:sz w:val="20"/>
          <w:szCs w:val="20"/>
        </w:rPr>
        <w:t xml:space="preserve"> przetwarzania są Dane osobowe określone w Załączniku nr 1 do Umowy. Załącznik nr 1 określa kategorie osób, których dane dotyczą, oraz rodzaj Danych osobowych, które zostają powierzone. </w:t>
      </w:r>
    </w:p>
    <w:p w14:paraId="6050BFC0" w14:textId="7A27F40F"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Zakres powierzenia wskazany w Załączniku nr 1 może zostać w każdym momencie zmieniony, rozszerzony lub ograniczony przez Podmiot powierzający, co nastąpi poprzez przesłanie Podmiotowi przetwarzającemu drogą elektroniczną </w:t>
      </w:r>
      <w:r w:rsidR="009550E4" w:rsidRPr="0074537D">
        <w:rPr>
          <w:rFonts w:asciiTheme="minorHAnsi" w:hAnsiTheme="minorHAnsi" w:cstheme="minorHAnsi"/>
          <w:sz w:val="20"/>
          <w:szCs w:val="20"/>
        </w:rPr>
        <w:t xml:space="preserve">na adres wskazany w § </w:t>
      </w:r>
      <w:r w:rsidR="00327ADC" w:rsidRPr="0074537D">
        <w:rPr>
          <w:rFonts w:asciiTheme="minorHAnsi" w:hAnsiTheme="minorHAnsi" w:cstheme="minorHAnsi"/>
          <w:sz w:val="20"/>
          <w:szCs w:val="20"/>
        </w:rPr>
        <w:t>10</w:t>
      </w:r>
      <w:r w:rsidR="009550E4" w:rsidRPr="0074537D">
        <w:rPr>
          <w:rFonts w:asciiTheme="minorHAnsi" w:hAnsiTheme="minorHAnsi" w:cstheme="minorHAnsi"/>
          <w:sz w:val="20"/>
          <w:szCs w:val="20"/>
        </w:rPr>
        <w:t xml:space="preserve"> niniejszej Umowy </w:t>
      </w:r>
      <w:r w:rsidRPr="0074537D">
        <w:rPr>
          <w:rFonts w:asciiTheme="minorHAnsi" w:hAnsiTheme="minorHAnsi" w:cstheme="minorHAnsi"/>
          <w:sz w:val="20"/>
          <w:szCs w:val="20"/>
        </w:rPr>
        <w:t xml:space="preserve">nowej wersji Załącznika nr 1. </w:t>
      </w:r>
    </w:p>
    <w:p w14:paraId="35588FE0" w14:textId="6F786CD7" w:rsidR="00E26A27"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W przypadku, gdy Podmiot przetwarzający nie zgłosi zastrzeżeń do nowej wersji Załącznika nr 1 w terminie 14 dni od dnia jego wysłania, uważa się, że ją zaakceptował. </w:t>
      </w:r>
    </w:p>
    <w:p w14:paraId="79F47401" w14:textId="1C4496E1" w:rsidR="00D51BF0" w:rsidRPr="0074537D" w:rsidRDefault="00D51BF0"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 xml:space="preserve">Strony wspólnie </w:t>
      </w:r>
      <w:r w:rsidR="00D93AA5">
        <w:rPr>
          <w:rFonts w:asciiTheme="minorHAnsi" w:hAnsiTheme="minorHAnsi" w:cstheme="minorHAnsi"/>
          <w:sz w:val="20"/>
          <w:szCs w:val="20"/>
        </w:rPr>
        <w:t>przynajmniej</w:t>
      </w:r>
      <w:r>
        <w:rPr>
          <w:rFonts w:asciiTheme="minorHAnsi" w:hAnsiTheme="minorHAnsi" w:cstheme="minorHAnsi"/>
          <w:sz w:val="20"/>
          <w:szCs w:val="20"/>
        </w:rPr>
        <w:t xml:space="preserve"> raz do roku dokonają przeglądu </w:t>
      </w:r>
      <w:r w:rsidR="00D93AA5">
        <w:rPr>
          <w:rFonts w:asciiTheme="minorHAnsi" w:hAnsiTheme="minorHAnsi" w:cstheme="minorHAnsi"/>
          <w:sz w:val="20"/>
          <w:szCs w:val="20"/>
        </w:rPr>
        <w:t xml:space="preserve">zakresu danych osobowych zawartego w Załączniku 1 w celu ustalenia prawidłowego zakresu powierzenia. </w:t>
      </w:r>
    </w:p>
    <w:p w14:paraId="48D42736" w14:textId="77777777"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Dane osobowe przetwarzane są w celu realizacji Umowy głównej.</w:t>
      </w:r>
    </w:p>
    <w:p w14:paraId="570D2148" w14:textId="77777777"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Powierzenie przetwarzania Danych osobowych następuje na czas realizacji Umowy głównej.</w:t>
      </w:r>
    </w:p>
    <w:p w14:paraId="3FF4A7CB" w14:textId="77777777" w:rsidR="009550E4"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Dane osobowe przetwarzane są przez Podmiot przetwarzający w następującej lokalizacji/następujących lokalizacjach:</w:t>
      </w:r>
    </w:p>
    <w:p w14:paraId="6440447F" w14:textId="720D8F98" w:rsidR="009550E4" w:rsidRPr="0074537D" w:rsidRDefault="00592CC8" w:rsidP="001D34EC">
      <w:pPr>
        <w:pStyle w:val="Akapitzlist"/>
        <w:spacing w:before="120" w:after="120" w:line="320" w:lineRule="exact"/>
        <w:ind w:left="284"/>
        <w:contextualSpacing w:val="0"/>
        <w:jc w:val="both"/>
        <w:rPr>
          <w:rFonts w:asciiTheme="minorHAnsi" w:hAnsiTheme="minorHAnsi" w:cstheme="minorHAnsi"/>
          <w:sz w:val="20"/>
          <w:szCs w:val="20"/>
          <w:highlight w:val="yellow"/>
        </w:rPr>
      </w:pPr>
      <w:r w:rsidRPr="008723A6">
        <w:rPr>
          <w:rFonts w:asciiTheme="minorHAnsi" w:hAnsiTheme="minorHAnsi" w:cstheme="minorHAnsi"/>
          <w:sz w:val="20"/>
          <w:szCs w:val="20"/>
          <w:highlight w:val="yellow"/>
        </w:rPr>
        <w:t>……………………………………</w:t>
      </w:r>
    </w:p>
    <w:p w14:paraId="53601D49" w14:textId="1E8AA25B" w:rsidR="00E26A27" w:rsidRPr="0074537D" w:rsidRDefault="00E26A27" w:rsidP="001D34EC">
      <w:pPr>
        <w:pStyle w:val="Akapitzlist"/>
        <w:numPr>
          <w:ilvl w:val="3"/>
          <w:numId w:val="4"/>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Z tytułu wykonywania świadczeń określonych w Umowie Podmiotowi przetwarzającemu nie przysługuje dodatkowe wynagrodzenie ponad to, które zostało określone w Umowie głównej.</w:t>
      </w:r>
    </w:p>
    <w:p w14:paraId="674543BA" w14:textId="77777777" w:rsidR="001A7D70" w:rsidRPr="0074537D" w:rsidRDefault="001A7D70" w:rsidP="001D34EC">
      <w:pPr>
        <w:spacing w:before="120" w:after="120" w:line="320" w:lineRule="exact"/>
        <w:jc w:val="both"/>
        <w:rPr>
          <w:rFonts w:asciiTheme="minorHAnsi" w:hAnsiTheme="minorHAnsi" w:cstheme="minorHAnsi"/>
          <w:sz w:val="20"/>
          <w:szCs w:val="20"/>
        </w:rPr>
      </w:pPr>
    </w:p>
    <w:p w14:paraId="29505E60" w14:textId="77777777" w:rsidR="00E26A27"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3 Oświadczenia Stron</w:t>
      </w:r>
    </w:p>
    <w:p w14:paraId="7229734E" w14:textId="542C5EB6" w:rsidR="0093060C" w:rsidRPr="009965BE" w:rsidRDefault="00E26A27" w:rsidP="00392C38">
      <w:pPr>
        <w:pStyle w:val="Akapitzlist"/>
        <w:numPr>
          <w:ilvl w:val="0"/>
          <w:numId w:val="36"/>
        </w:numPr>
        <w:spacing w:before="120" w:after="120" w:line="320" w:lineRule="exact"/>
        <w:contextualSpacing w:val="0"/>
        <w:jc w:val="both"/>
        <w:rPr>
          <w:rFonts w:asciiTheme="minorHAnsi" w:hAnsiTheme="minorHAnsi" w:cstheme="minorHAnsi"/>
          <w:sz w:val="20"/>
          <w:szCs w:val="20"/>
        </w:rPr>
      </w:pPr>
      <w:r w:rsidRPr="009965BE">
        <w:rPr>
          <w:rFonts w:asciiTheme="minorHAnsi" w:hAnsiTheme="minorHAnsi" w:cstheme="minorHAnsi"/>
          <w:sz w:val="20"/>
          <w:szCs w:val="20"/>
        </w:rPr>
        <w:t>Podmiot powierzający</w:t>
      </w:r>
      <w:r w:rsidR="00C74743" w:rsidRPr="009965BE">
        <w:rPr>
          <w:rFonts w:asciiTheme="minorHAnsi" w:hAnsiTheme="minorHAnsi" w:cstheme="minorHAnsi"/>
          <w:sz w:val="20"/>
          <w:szCs w:val="20"/>
        </w:rPr>
        <w:t xml:space="preserve"> jako administrator, działając na podstawie art. 28 ust. 3 Rozporządzenia (UE) 2016/679, powierza Wykonawcy przetwarzanie danych osobowych: wnioskodawców postępowań</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przed Rzecznikiem ich pełnomocników, upoważnionych przedstawicieli podmiotów, osób trzecich</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w sprawach, osób z umów finansowych, dane dotyczące informacji finansowych, rodzaju</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produktów i operacji w podmiotach rynku finansowego, w tym dane osób, które są zainteresowane</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uzyskaniem informacji na temat ochrony interesów klientów podmiotów rynku finansowego, spraw</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 xml:space="preserve">w których Rzecznik Finansowy </w:t>
      </w:r>
      <w:r w:rsidR="00C74743" w:rsidRPr="009965BE">
        <w:rPr>
          <w:rFonts w:asciiTheme="minorHAnsi" w:hAnsiTheme="minorHAnsi" w:cstheme="minorHAnsi"/>
          <w:sz w:val="20"/>
          <w:szCs w:val="20"/>
        </w:rPr>
        <w:lastRenderedPageBreak/>
        <w:t>reprezentuje wnioskodawców. (dalej jako „Dane Osobowe”) na</w:t>
      </w:r>
      <w:r w:rsidR="009965BE" w:rsidRP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potrzeby świadczenia Usług, do których realizacji Wykonawca zobowiązał się w Umowie głównej i</w:t>
      </w:r>
      <w:r w:rsidR="009965BE">
        <w:rPr>
          <w:rFonts w:asciiTheme="minorHAnsi" w:hAnsiTheme="minorHAnsi" w:cstheme="minorHAnsi"/>
          <w:sz w:val="20"/>
          <w:szCs w:val="20"/>
        </w:rPr>
        <w:t xml:space="preserve"> </w:t>
      </w:r>
      <w:r w:rsidR="00C74743" w:rsidRPr="009965BE">
        <w:rPr>
          <w:rFonts w:asciiTheme="minorHAnsi" w:hAnsiTheme="minorHAnsi" w:cstheme="minorHAnsi"/>
          <w:sz w:val="20"/>
          <w:szCs w:val="20"/>
        </w:rPr>
        <w:t>podpisywanych do niej aneksów.</w:t>
      </w:r>
    </w:p>
    <w:p w14:paraId="092EC0B6" w14:textId="13F30109" w:rsidR="0093060C" w:rsidRPr="0074537D" w:rsidRDefault="0093060C" w:rsidP="001D34EC">
      <w:pPr>
        <w:pStyle w:val="Akapitzlist"/>
        <w:numPr>
          <w:ilvl w:val="0"/>
          <w:numId w:val="36"/>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Podmiot przetwarzający oświadcza, że zapewnia wystarczające gwarancje wdrożenia odpowiednich środków technicznych i organizacyjnych, by przetwarzanie spełniało wymogi RODO i chroniło prawa osób, których dane dotyczą. </w:t>
      </w:r>
    </w:p>
    <w:p w14:paraId="6C7B6B51" w14:textId="77777777" w:rsidR="0093060C" w:rsidRPr="0074537D" w:rsidRDefault="0093060C" w:rsidP="001D34EC">
      <w:pPr>
        <w:pStyle w:val="Akapitzlist"/>
        <w:spacing w:before="120" w:after="120" w:line="320" w:lineRule="exact"/>
        <w:ind w:left="284"/>
        <w:contextualSpacing w:val="0"/>
        <w:jc w:val="both"/>
        <w:rPr>
          <w:rFonts w:asciiTheme="minorHAnsi" w:hAnsiTheme="minorHAnsi" w:cstheme="minorHAnsi"/>
          <w:sz w:val="20"/>
          <w:szCs w:val="20"/>
        </w:rPr>
      </w:pPr>
    </w:p>
    <w:p w14:paraId="4C38C590" w14:textId="77777777" w:rsidR="00E26A27"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4 Obowiązki Stron</w:t>
      </w:r>
    </w:p>
    <w:p w14:paraId="3FCC6D16" w14:textId="5D3F4898" w:rsidR="00F2249B" w:rsidRPr="0074537D" w:rsidRDefault="00F2249B" w:rsidP="001D34EC">
      <w:pPr>
        <w:pStyle w:val="Akapitzlist"/>
        <w:numPr>
          <w:ilvl w:val="0"/>
          <w:numId w:val="37"/>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Podmiot powierzający zobowiązuje się do współpracy z Podmiotem przetwarzający</w:t>
      </w:r>
      <w:r w:rsidR="00855E83" w:rsidRPr="0074537D">
        <w:rPr>
          <w:rFonts w:asciiTheme="minorHAnsi" w:hAnsiTheme="minorHAnsi" w:cstheme="minorHAnsi"/>
          <w:sz w:val="20"/>
          <w:szCs w:val="20"/>
        </w:rPr>
        <w:t>m</w:t>
      </w:r>
      <w:r w:rsidRPr="0074537D">
        <w:rPr>
          <w:rFonts w:asciiTheme="minorHAnsi" w:hAnsiTheme="minorHAnsi" w:cstheme="minorHAnsi"/>
          <w:sz w:val="20"/>
          <w:szCs w:val="20"/>
        </w:rPr>
        <w:t xml:space="preserve"> w zakresie niezbędnym do prawidłowego wykonania niniejszej Umowy.</w:t>
      </w:r>
    </w:p>
    <w:p w14:paraId="6481FF3B" w14:textId="121E7076" w:rsidR="0093060C" w:rsidRPr="0074537D" w:rsidRDefault="0093060C" w:rsidP="001D34EC">
      <w:pPr>
        <w:pStyle w:val="Akapitzlist"/>
        <w:numPr>
          <w:ilvl w:val="0"/>
          <w:numId w:val="37"/>
        </w:numPr>
        <w:spacing w:before="120" w:after="120" w:line="320" w:lineRule="exact"/>
        <w:ind w:left="284"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Podmiot przetwarzający zobowiązuje się do przetwarzania powierzonych mu Danych osobowych wyłącznie w zakresie i celu niezbędnym do realizacji obowiązków wynikających z Umowy głównej, z zachowaniem zasady minimalizacji dostępu do Danych osobowych dla pracowników</w:t>
      </w:r>
      <w:r w:rsidR="00E839F3">
        <w:rPr>
          <w:rFonts w:asciiTheme="minorHAnsi" w:hAnsiTheme="minorHAnsi" w:cstheme="minorHAnsi"/>
          <w:sz w:val="20"/>
          <w:szCs w:val="20"/>
        </w:rPr>
        <w:t>, członków organów</w:t>
      </w:r>
      <w:r w:rsidRPr="0074537D">
        <w:rPr>
          <w:rFonts w:asciiTheme="minorHAnsi" w:hAnsiTheme="minorHAnsi" w:cstheme="minorHAnsi"/>
          <w:sz w:val="20"/>
          <w:szCs w:val="20"/>
        </w:rPr>
        <w:t xml:space="preserve"> i współpracowników Podmiotu przetwarzającego do niezbędnego minimum. </w:t>
      </w:r>
    </w:p>
    <w:p w14:paraId="49541643" w14:textId="1F0D83B2" w:rsidR="00E26A27" w:rsidRPr="002675BE" w:rsidRDefault="00E26A27" w:rsidP="001D34EC">
      <w:pPr>
        <w:pStyle w:val="Akapitzlist"/>
        <w:numPr>
          <w:ilvl w:val="0"/>
          <w:numId w:val="37"/>
        </w:numPr>
        <w:spacing w:before="120" w:after="120" w:line="320" w:lineRule="exact"/>
        <w:ind w:left="284" w:hanging="284"/>
        <w:contextualSpacing w:val="0"/>
        <w:jc w:val="both"/>
        <w:rPr>
          <w:rFonts w:asciiTheme="minorHAnsi" w:hAnsiTheme="minorHAnsi" w:cstheme="minorHAnsi"/>
          <w:sz w:val="20"/>
          <w:szCs w:val="20"/>
        </w:rPr>
      </w:pPr>
      <w:r w:rsidRPr="002675BE">
        <w:rPr>
          <w:rFonts w:asciiTheme="minorHAnsi" w:hAnsiTheme="minorHAnsi" w:cstheme="minorHAnsi"/>
          <w:sz w:val="20"/>
          <w:szCs w:val="20"/>
        </w:rPr>
        <w:t>Podmiot przetwarzający zobowiązany jest:</w:t>
      </w:r>
    </w:p>
    <w:p w14:paraId="2BC4826A" w14:textId="349D586B" w:rsidR="00E26A27" w:rsidRPr="002675BE"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2675BE">
        <w:rPr>
          <w:rFonts w:asciiTheme="minorHAnsi" w:hAnsiTheme="minorHAnsi" w:cstheme="minorHAnsi"/>
          <w:sz w:val="20"/>
          <w:szCs w:val="20"/>
        </w:rPr>
        <w:t xml:space="preserve">przetwarzać Dane osobowe w sposób zgodny z RODO, innymi powszechnie obowiązującymi przepisami, Umową oraz instrukcjami wydawanymi przez Podmiot powierzający. Instrukcje podlegają wdrożeniu niezwłocznie, jednak nie później niż w terminie </w:t>
      </w:r>
      <w:r w:rsidR="0093060C" w:rsidRPr="002675BE">
        <w:rPr>
          <w:rFonts w:asciiTheme="minorHAnsi" w:hAnsiTheme="minorHAnsi" w:cstheme="minorHAnsi"/>
          <w:sz w:val="20"/>
          <w:szCs w:val="20"/>
        </w:rPr>
        <w:t>30</w:t>
      </w:r>
      <w:r w:rsidRPr="002675BE">
        <w:rPr>
          <w:rFonts w:asciiTheme="minorHAnsi" w:hAnsiTheme="minorHAnsi" w:cstheme="minorHAnsi"/>
          <w:sz w:val="20"/>
          <w:szCs w:val="20"/>
        </w:rPr>
        <w:t xml:space="preserve"> dni od dnia ich </w:t>
      </w:r>
      <w:r w:rsidR="0093060C" w:rsidRPr="002675BE">
        <w:rPr>
          <w:rFonts w:asciiTheme="minorHAnsi" w:hAnsiTheme="minorHAnsi" w:cstheme="minorHAnsi"/>
          <w:sz w:val="20"/>
          <w:szCs w:val="20"/>
        </w:rPr>
        <w:t xml:space="preserve">przekazania </w:t>
      </w:r>
      <w:r w:rsidRPr="002675BE">
        <w:rPr>
          <w:rFonts w:asciiTheme="minorHAnsi" w:hAnsiTheme="minorHAnsi" w:cstheme="minorHAnsi"/>
          <w:sz w:val="20"/>
          <w:szCs w:val="20"/>
        </w:rPr>
        <w:t xml:space="preserve">przez Podmiot </w:t>
      </w:r>
      <w:r w:rsidR="00855E83" w:rsidRPr="002675BE">
        <w:rPr>
          <w:rFonts w:asciiTheme="minorHAnsi" w:hAnsiTheme="minorHAnsi" w:cstheme="minorHAnsi"/>
          <w:sz w:val="20"/>
          <w:szCs w:val="20"/>
        </w:rPr>
        <w:t>powierzający</w:t>
      </w:r>
      <w:r w:rsidR="00D65CF6" w:rsidRPr="002675BE">
        <w:rPr>
          <w:rFonts w:asciiTheme="minorHAnsi" w:hAnsiTheme="minorHAnsi" w:cstheme="minorHAnsi"/>
          <w:sz w:val="20"/>
          <w:szCs w:val="20"/>
        </w:rPr>
        <w:t xml:space="preserve">. Podmiot przetwarzający niezwłocznie informuje Podmiot powierzający, jeśli wydana </w:t>
      </w:r>
      <w:r w:rsidR="00855E83" w:rsidRPr="002675BE">
        <w:rPr>
          <w:rFonts w:asciiTheme="minorHAnsi" w:hAnsiTheme="minorHAnsi" w:cstheme="minorHAnsi"/>
          <w:sz w:val="20"/>
          <w:szCs w:val="20"/>
        </w:rPr>
        <w:t xml:space="preserve">mu </w:t>
      </w:r>
      <w:r w:rsidR="00D65CF6" w:rsidRPr="002675BE">
        <w:rPr>
          <w:rFonts w:asciiTheme="minorHAnsi" w:hAnsiTheme="minorHAnsi" w:cstheme="minorHAnsi"/>
          <w:sz w:val="20"/>
          <w:szCs w:val="20"/>
        </w:rPr>
        <w:t>instrukcja stanowi naruszenie przepisów RODO lub innych powszechnie obowiązujących przepisów prawa. W informacji takiej Podmiot przetwarzający wskazuje uzasadnienie swojego stanowiska oraz przepis prawa, który jego zdaniem został naruszony</w:t>
      </w:r>
      <w:r w:rsidR="0093060C" w:rsidRPr="002675BE">
        <w:rPr>
          <w:rFonts w:asciiTheme="minorHAnsi" w:hAnsiTheme="minorHAnsi" w:cstheme="minorHAnsi"/>
          <w:sz w:val="20"/>
          <w:szCs w:val="20"/>
        </w:rPr>
        <w:t>;</w:t>
      </w:r>
    </w:p>
    <w:p w14:paraId="6AB5C5A9" w14:textId="7C433444" w:rsidR="00E26A27"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przetwarzać Dane osobowe wyłącznie w miejscu wskazanym w § 2 ust. </w:t>
      </w:r>
      <w:r w:rsidR="0093060C" w:rsidRPr="0074537D">
        <w:rPr>
          <w:rFonts w:asciiTheme="minorHAnsi" w:hAnsiTheme="minorHAnsi" w:cstheme="minorHAnsi"/>
          <w:sz w:val="20"/>
          <w:szCs w:val="20"/>
        </w:rPr>
        <w:t>8</w:t>
      </w:r>
      <w:r w:rsidRPr="0074537D">
        <w:rPr>
          <w:rFonts w:asciiTheme="minorHAnsi" w:hAnsiTheme="minorHAnsi" w:cstheme="minorHAnsi"/>
          <w:sz w:val="20"/>
          <w:szCs w:val="20"/>
        </w:rPr>
        <w:t xml:space="preserve"> Umowy oraz przy użyciu urządzeń zarządzanych przez Podmiot przetwarzający lub Podmiot powierzający</w:t>
      </w:r>
      <w:r w:rsidR="00327ADC" w:rsidRPr="0074537D">
        <w:rPr>
          <w:rFonts w:asciiTheme="minorHAnsi" w:hAnsiTheme="minorHAnsi" w:cstheme="minorHAnsi"/>
          <w:sz w:val="20"/>
          <w:szCs w:val="20"/>
        </w:rPr>
        <w:t>;</w:t>
      </w:r>
    </w:p>
    <w:p w14:paraId="6B52AE30" w14:textId="0508DF29" w:rsidR="00E26A27"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dopuszczać do przetwarzania Danych osobowych wyłącznie osoby do tego upoważnione</w:t>
      </w:r>
      <w:r w:rsidR="00327ADC" w:rsidRPr="0074537D">
        <w:rPr>
          <w:rFonts w:asciiTheme="minorHAnsi" w:hAnsiTheme="minorHAnsi" w:cstheme="minorHAnsi"/>
          <w:sz w:val="20"/>
          <w:szCs w:val="20"/>
        </w:rPr>
        <w:t>;</w:t>
      </w:r>
    </w:p>
    <w:p w14:paraId="65A1FF2C" w14:textId="1DDA25FB" w:rsidR="00E26A27"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dopuszczać do przetwarzania Danych wyłącznie osoby, które zobowiązały się do zachowania tajemnicy lub które podlegają odpowiedniemu ustawowemu obowiązkowi zachowania tajemnicy</w:t>
      </w:r>
      <w:r w:rsidR="00327ADC" w:rsidRPr="0074537D">
        <w:rPr>
          <w:rFonts w:asciiTheme="minorHAnsi" w:hAnsiTheme="minorHAnsi" w:cstheme="minorHAnsi"/>
          <w:sz w:val="20"/>
          <w:szCs w:val="20"/>
        </w:rPr>
        <w:t>;</w:t>
      </w:r>
    </w:p>
    <w:p w14:paraId="3640DD3E" w14:textId="5E2848B6" w:rsidR="00E26A27"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zapewniać, by każda osoba działająca z upoważnienia Podmiotu przetwarzającego i mająca dostęp do Danych osobowych przetwarzała je wyłącznie na polecenie Podmiotu powierzającego, chyba że wymagają tego przepisy prawa unijnego lub polskiego</w:t>
      </w:r>
      <w:r w:rsidR="00327ADC" w:rsidRPr="0074537D">
        <w:rPr>
          <w:rFonts w:asciiTheme="minorHAnsi" w:hAnsiTheme="minorHAnsi" w:cstheme="minorHAnsi"/>
          <w:sz w:val="20"/>
          <w:szCs w:val="20"/>
        </w:rPr>
        <w:t>;</w:t>
      </w:r>
    </w:p>
    <w:p w14:paraId="5037C7A1" w14:textId="4C2CE880" w:rsidR="00E26A27"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w:t>
      </w:r>
      <w:r w:rsidR="00327ADC" w:rsidRPr="0074537D">
        <w:rPr>
          <w:rFonts w:asciiTheme="minorHAnsi" w:hAnsiTheme="minorHAnsi" w:cstheme="minorHAnsi"/>
          <w:sz w:val="20"/>
          <w:szCs w:val="20"/>
        </w:rPr>
        <w:t>;</w:t>
      </w:r>
    </w:p>
    <w:p w14:paraId="4A51920E" w14:textId="77777777" w:rsidR="00327ADC"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zapewniać realizację zasad ochrony danych w fazie projektowania oraz domyślnej ochrony danych zgodnie z art. 25 RODO;</w:t>
      </w:r>
    </w:p>
    <w:p w14:paraId="1AD3C3E2" w14:textId="77777777" w:rsidR="00327ADC"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przestrzegać </w:t>
      </w:r>
      <w:r w:rsidR="00327ADC" w:rsidRPr="0074537D">
        <w:rPr>
          <w:rFonts w:asciiTheme="minorHAnsi" w:hAnsiTheme="minorHAnsi" w:cstheme="minorHAnsi"/>
          <w:sz w:val="20"/>
          <w:szCs w:val="20"/>
        </w:rPr>
        <w:t xml:space="preserve">określonych w </w:t>
      </w:r>
      <w:r w:rsidR="00327ADC" w:rsidRPr="0074537D">
        <w:rPr>
          <w:rFonts w:asciiTheme="minorHAnsi" w:hAnsiTheme="minorHAnsi" w:cstheme="minorHAnsi"/>
          <w:bCs/>
          <w:sz w:val="20"/>
          <w:szCs w:val="20"/>
        </w:rPr>
        <w:t>§ 6 niniejszej Umowy</w:t>
      </w:r>
      <w:r w:rsidR="00327ADC" w:rsidRPr="0074537D">
        <w:rPr>
          <w:rFonts w:asciiTheme="minorHAnsi" w:hAnsiTheme="minorHAnsi" w:cstheme="minorHAnsi"/>
          <w:sz w:val="20"/>
          <w:szCs w:val="20"/>
        </w:rPr>
        <w:t xml:space="preserve"> </w:t>
      </w:r>
      <w:r w:rsidRPr="0074537D">
        <w:rPr>
          <w:rFonts w:asciiTheme="minorHAnsi" w:hAnsiTheme="minorHAnsi" w:cstheme="minorHAnsi"/>
          <w:sz w:val="20"/>
          <w:szCs w:val="20"/>
        </w:rPr>
        <w:t xml:space="preserve">warunków korzystania z usług podmiotu, któremu </w:t>
      </w:r>
      <w:proofErr w:type="spellStart"/>
      <w:r w:rsidRPr="0074537D">
        <w:rPr>
          <w:rFonts w:asciiTheme="minorHAnsi" w:hAnsiTheme="minorHAnsi" w:cstheme="minorHAnsi"/>
          <w:sz w:val="20"/>
          <w:szCs w:val="20"/>
        </w:rPr>
        <w:t>Podpowierza</w:t>
      </w:r>
      <w:proofErr w:type="spellEnd"/>
      <w:r w:rsidRPr="0074537D">
        <w:rPr>
          <w:rFonts w:asciiTheme="minorHAnsi" w:hAnsiTheme="minorHAnsi" w:cstheme="minorHAnsi"/>
          <w:sz w:val="20"/>
          <w:szCs w:val="20"/>
        </w:rPr>
        <w:t xml:space="preserve"> przetwarzanie Danych osobowych</w:t>
      </w:r>
      <w:r w:rsidR="00327ADC" w:rsidRPr="0074537D">
        <w:rPr>
          <w:rFonts w:asciiTheme="minorHAnsi" w:hAnsiTheme="minorHAnsi" w:cstheme="minorHAnsi"/>
          <w:bCs/>
          <w:sz w:val="20"/>
          <w:szCs w:val="20"/>
        </w:rPr>
        <w:t xml:space="preserve">; </w:t>
      </w:r>
    </w:p>
    <w:p w14:paraId="1B4EE754" w14:textId="0D456461" w:rsidR="006629DA"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lastRenderedPageBreak/>
        <w:t>w razie potrzeby i na żądanie Podmiotu powierzającego</w:t>
      </w:r>
      <w:r w:rsidR="00855E83" w:rsidRPr="0074537D">
        <w:rPr>
          <w:rFonts w:asciiTheme="minorHAnsi" w:hAnsiTheme="minorHAnsi" w:cstheme="minorHAnsi"/>
          <w:sz w:val="20"/>
          <w:szCs w:val="20"/>
        </w:rPr>
        <w:t xml:space="preserve"> </w:t>
      </w:r>
      <w:r w:rsidR="00327ADC" w:rsidRPr="0074537D">
        <w:rPr>
          <w:rFonts w:asciiTheme="minorHAnsi" w:hAnsiTheme="minorHAnsi" w:cstheme="minorHAnsi"/>
          <w:sz w:val="20"/>
          <w:szCs w:val="20"/>
        </w:rPr>
        <w:t xml:space="preserve">pomagać Pomiotowi powierzającemu wywiązać się z obowiązku odpowiadania na żądania osoby, której dane dotyczą, w zakresie wykonywania jej praw określonych w rozdziale III RODO. </w:t>
      </w:r>
      <w:r w:rsidRPr="0074537D">
        <w:rPr>
          <w:rFonts w:asciiTheme="minorHAnsi" w:hAnsiTheme="minorHAnsi" w:cstheme="minorHAnsi"/>
          <w:sz w:val="20"/>
          <w:szCs w:val="20"/>
        </w:rPr>
        <w:t xml:space="preserve">Współpraca Podmiotu przetwarzającego z Podmiotem powierzającym powinna odbywać się w formie i terminie umożliwiającym realizację tych obowiązków </w:t>
      </w:r>
      <w:r w:rsidR="0004381D">
        <w:rPr>
          <w:rFonts w:asciiTheme="minorHAnsi" w:hAnsiTheme="minorHAnsi" w:cstheme="minorHAnsi"/>
          <w:sz w:val="20"/>
          <w:szCs w:val="20"/>
        </w:rPr>
        <w:t xml:space="preserve">przez </w:t>
      </w:r>
      <w:r w:rsidRPr="0074537D">
        <w:rPr>
          <w:rFonts w:asciiTheme="minorHAnsi" w:hAnsiTheme="minorHAnsi" w:cstheme="minorHAnsi"/>
          <w:sz w:val="20"/>
          <w:szCs w:val="20"/>
        </w:rPr>
        <w:t>Podmiot powierzając</w:t>
      </w:r>
      <w:r w:rsidR="0004381D">
        <w:rPr>
          <w:rFonts w:asciiTheme="minorHAnsi" w:hAnsiTheme="minorHAnsi" w:cstheme="minorHAnsi"/>
          <w:sz w:val="20"/>
          <w:szCs w:val="20"/>
        </w:rPr>
        <w:t>y</w:t>
      </w:r>
      <w:r w:rsidR="00327ADC" w:rsidRPr="0074537D">
        <w:rPr>
          <w:rFonts w:asciiTheme="minorHAnsi" w:hAnsiTheme="minorHAnsi" w:cstheme="minorHAnsi"/>
          <w:sz w:val="20"/>
          <w:szCs w:val="20"/>
        </w:rPr>
        <w:t xml:space="preserve">. </w:t>
      </w:r>
    </w:p>
    <w:p w14:paraId="6AB56A24" w14:textId="72AC517E" w:rsidR="00404B6F" w:rsidRPr="0074537D" w:rsidRDefault="00E26A27"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niezwłocznie, jednak nie później niż w terminie </w:t>
      </w:r>
      <w:r w:rsidR="00327ADC" w:rsidRPr="0074537D">
        <w:rPr>
          <w:rFonts w:asciiTheme="minorHAnsi" w:hAnsiTheme="minorHAnsi" w:cstheme="minorHAnsi"/>
          <w:sz w:val="20"/>
          <w:szCs w:val="20"/>
        </w:rPr>
        <w:t xml:space="preserve">7 </w:t>
      </w:r>
      <w:r w:rsidRPr="0074537D">
        <w:rPr>
          <w:rFonts w:asciiTheme="minorHAnsi" w:hAnsiTheme="minorHAnsi" w:cstheme="minorHAnsi"/>
          <w:sz w:val="20"/>
          <w:szCs w:val="20"/>
        </w:rPr>
        <w:t>Dni Roboczych, informować Podmiot powierzający o tym, iż osoba, której dane dotyczą, skierowała do Podmiotu przetwarzającego żądanie w zakresie wykonywania praw osoby określonych w rozdziale III RODO, jak również udostępniać treść tej korespondencji</w:t>
      </w:r>
      <w:r w:rsidR="00404B6F" w:rsidRPr="0074537D">
        <w:rPr>
          <w:rFonts w:asciiTheme="minorHAnsi" w:hAnsiTheme="minorHAnsi" w:cstheme="minorHAnsi"/>
          <w:sz w:val="20"/>
          <w:szCs w:val="20"/>
        </w:rPr>
        <w:t xml:space="preserve">. </w:t>
      </w:r>
      <w:r w:rsidRPr="0074537D">
        <w:rPr>
          <w:rFonts w:asciiTheme="minorHAnsi" w:hAnsiTheme="minorHAnsi" w:cstheme="minorHAnsi"/>
          <w:sz w:val="20"/>
          <w:szCs w:val="20"/>
        </w:rPr>
        <w:t>Podmiot przetwarzający nie jest uprawniony do samodzielnego udzielania jakichkolwiek informacji osobie w związku ze złożonym żądaniem, chyba że poleci mu to Podmiot powierzający</w:t>
      </w:r>
      <w:r w:rsidR="006629DA" w:rsidRPr="0074537D">
        <w:rPr>
          <w:rFonts w:asciiTheme="minorHAnsi" w:hAnsiTheme="minorHAnsi" w:cstheme="minorHAnsi"/>
          <w:sz w:val="20"/>
          <w:szCs w:val="20"/>
        </w:rPr>
        <w:t>;</w:t>
      </w:r>
    </w:p>
    <w:p w14:paraId="57BF4CCD" w14:textId="53A98062" w:rsidR="006629DA" w:rsidRPr="0074537D" w:rsidRDefault="006629DA"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w razie potrzeby i na żądanie Podmiotu powierzającego, biorąc pod uwagę charakter przetwarzania oraz dostępne informacje, pomagać Pomiotowi powierzającemu wywiązać się z obowiązków określonych w art. 32-36 RODO. Współpraca Podmiotu przetwarzającego z Podmiotem powierzającym w zakresie wskazanym w zdaniu poprzedzającym powinna odbywać się w formie i terminie umożliwiającym realizację tych obowiązków Podmiotu powierzającego. W związku z realizacją tego obowiązku Podmiot przetwarzający jest w szczególności zobowiązany do udzielania informacji oraz udostępniania powierzonych mu Danych osobowych (lub ich kopii) na żądanie Podmiotu powierzającego;</w:t>
      </w:r>
    </w:p>
    <w:p w14:paraId="28AF0818" w14:textId="39BE0F28" w:rsidR="006629DA" w:rsidRPr="0074537D" w:rsidRDefault="006629DA"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udostępniać Podmiotowi powierzającemu na jego żądanie, we wskazanych przez Podmiot powierzający terminie i formie, wszelkie informacje niezbędne do wykazania spełnienia obowiązków wskazanych w przepisach RODO, innych powszechnie obowiązujących przepisach oraz w Umowie;</w:t>
      </w:r>
    </w:p>
    <w:p w14:paraId="4B585650" w14:textId="5A484D44" w:rsidR="006629DA" w:rsidRPr="0074537D" w:rsidRDefault="00F2249B"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stosować procedurę określoną w § 5 niniejszej Umowy w przypadku podejrzenia wystąpienia Naruszenia ochrony Danych osobowych powierzonych przez Podmiot powierzający; </w:t>
      </w:r>
    </w:p>
    <w:p w14:paraId="65B7CCBE" w14:textId="5BE5818F" w:rsidR="00404B6F" w:rsidRPr="0074537D" w:rsidRDefault="00F2249B"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o ile nie jest to zabronione przez powszechnie obowiązujące przepisy prawa, informować niezwłocznie</w:t>
      </w:r>
      <w:r w:rsidR="00E26A27" w:rsidRPr="0074537D">
        <w:rPr>
          <w:rFonts w:asciiTheme="minorHAnsi" w:hAnsiTheme="minorHAnsi" w:cstheme="minorHAnsi"/>
          <w:sz w:val="20"/>
          <w:szCs w:val="20"/>
        </w:rPr>
        <w:t xml:space="preserve">, jednak nie później niż w ciągu </w:t>
      </w:r>
      <w:r w:rsidRPr="0074537D">
        <w:rPr>
          <w:rFonts w:asciiTheme="minorHAnsi" w:hAnsiTheme="minorHAnsi" w:cstheme="minorHAnsi"/>
          <w:sz w:val="20"/>
          <w:szCs w:val="20"/>
        </w:rPr>
        <w:t>7</w:t>
      </w:r>
      <w:r w:rsidR="00E26A27" w:rsidRPr="0074537D">
        <w:rPr>
          <w:rFonts w:asciiTheme="minorHAnsi" w:hAnsiTheme="minorHAnsi" w:cstheme="minorHAnsi"/>
          <w:sz w:val="20"/>
          <w:szCs w:val="20"/>
        </w:rPr>
        <w:t xml:space="preserve"> Dni Roboczych</w:t>
      </w:r>
      <w:r w:rsidRPr="0074537D">
        <w:rPr>
          <w:rFonts w:asciiTheme="minorHAnsi" w:hAnsiTheme="minorHAnsi" w:cstheme="minorHAnsi"/>
          <w:sz w:val="20"/>
          <w:szCs w:val="20"/>
        </w:rPr>
        <w:t xml:space="preserve"> </w:t>
      </w:r>
      <w:r w:rsidR="00E26A27" w:rsidRPr="0074537D">
        <w:rPr>
          <w:rFonts w:asciiTheme="minorHAnsi" w:hAnsiTheme="minorHAnsi" w:cstheme="minorHAnsi"/>
          <w:sz w:val="20"/>
          <w:szCs w:val="20"/>
        </w:rPr>
        <w:t>Podmiot powierzający o jakimkolwiek postępowaniu dotyczącym przetwarzania przez Podmiot przetwarzający Danych osobowych, jakiejkolwiek decyzji administracyjnej lub orzeczeniu dotyczącym przetwarzania Danych osobowych skierowanych do Podmiotu przetwarzającego, o wszelkich kontrolach i inspekcjach dotyczących przetwarzania przez Podmiot przetwarzający Danych osobowych, w szczególności prowadzonych przez Organ nadzorczy, jak również o wszelkich skargach osób, związanych z przetwarzaniem ich Danych osobowych,</w:t>
      </w:r>
      <w:r w:rsidRPr="0074537D">
        <w:rPr>
          <w:rFonts w:asciiTheme="minorHAnsi" w:hAnsiTheme="minorHAnsi" w:cstheme="minorHAnsi"/>
          <w:sz w:val="20"/>
          <w:szCs w:val="20"/>
        </w:rPr>
        <w:t xml:space="preserve"> o ile zdarzenia takie dotyczą Danych osobowych powierzonych do przetwarzania przez Podmiot powierzający;</w:t>
      </w:r>
    </w:p>
    <w:p w14:paraId="24808B6C" w14:textId="65484066" w:rsidR="00E26A27" w:rsidRDefault="00F2249B" w:rsidP="001D34EC">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74537D">
        <w:rPr>
          <w:rFonts w:asciiTheme="minorHAnsi" w:hAnsiTheme="minorHAnsi" w:cstheme="minorHAnsi"/>
          <w:sz w:val="20"/>
          <w:szCs w:val="20"/>
        </w:rPr>
        <w:t xml:space="preserve">prowadzić rejestr wszystkich kategorii czynności przetwarzania danych osobowych dokonywanych w imieniu Podmiotu powierzającego zgodnie z art. 30 ust. 2-5 RODO, jak również udostępniać go Podmiotowi powierzającemu na jego żądanie w terminie 7 Dni roboczych od daty uzyskania takiego żądania; </w:t>
      </w:r>
      <w:r w:rsidR="00E26A27" w:rsidRPr="0074537D">
        <w:rPr>
          <w:rFonts w:asciiTheme="minorHAnsi" w:hAnsiTheme="minorHAnsi" w:cstheme="minorHAnsi"/>
          <w:sz w:val="20"/>
          <w:szCs w:val="20"/>
        </w:rPr>
        <w:t xml:space="preserve">przechowywać Dane osobowe tak długo, jak to określi Podmiot powierzający, a także, bez zbędnej zwłoki, aktualizować, poprawiać, zmieniać, </w:t>
      </w:r>
      <w:proofErr w:type="spellStart"/>
      <w:r w:rsidR="00E26A27" w:rsidRPr="0074537D">
        <w:rPr>
          <w:rFonts w:asciiTheme="minorHAnsi" w:hAnsiTheme="minorHAnsi" w:cstheme="minorHAnsi"/>
          <w:sz w:val="20"/>
          <w:szCs w:val="20"/>
        </w:rPr>
        <w:t>anonimizować</w:t>
      </w:r>
      <w:proofErr w:type="spellEnd"/>
      <w:r w:rsidR="00E26A27" w:rsidRPr="0074537D">
        <w:rPr>
          <w:rFonts w:asciiTheme="minorHAnsi" w:hAnsiTheme="minorHAnsi" w:cstheme="minorHAnsi"/>
          <w:sz w:val="20"/>
          <w:szCs w:val="20"/>
        </w:rPr>
        <w:t>, ograniczać przetwarzanie lub usuwać wskazane Dane osobowe zgodnie z wytycznymi Podmiotu powierzającego. Jeśli takie działanie mogłoby powodować brak możliwości dalszego realizowania czynności przetwarzania, Podmiot przetwarzający poinformuje o tym Podmiot powierzający przed jego podjęciem, a następnie zastosuje się do polecenia Podmiotu powierzającego.</w:t>
      </w:r>
    </w:p>
    <w:p w14:paraId="7863214E" w14:textId="1B825E0B" w:rsidR="006454B0" w:rsidRPr="0036298B" w:rsidRDefault="006454B0" w:rsidP="006F79D1">
      <w:pPr>
        <w:pStyle w:val="Akapitzlist"/>
        <w:numPr>
          <w:ilvl w:val="0"/>
          <w:numId w:val="38"/>
        </w:numPr>
        <w:spacing w:before="120" w:after="120" w:line="320" w:lineRule="exact"/>
        <w:ind w:left="567" w:hanging="284"/>
        <w:contextualSpacing w:val="0"/>
        <w:jc w:val="both"/>
        <w:rPr>
          <w:rFonts w:asciiTheme="minorHAnsi" w:hAnsiTheme="minorHAnsi" w:cstheme="minorHAnsi"/>
          <w:sz w:val="20"/>
          <w:szCs w:val="20"/>
        </w:rPr>
      </w:pPr>
      <w:r w:rsidRPr="0036298B">
        <w:rPr>
          <w:rFonts w:asciiTheme="minorHAnsi" w:hAnsiTheme="minorHAnsi" w:cstheme="minorHAnsi"/>
          <w:sz w:val="20"/>
          <w:szCs w:val="20"/>
        </w:rPr>
        <w:t xml:space="preserve">przetwarzać Dane osobowe </w:t>
      </w:r>
      <w:r w:rsidR="008B6C9E">
        <w:rPr>
          <w:rFonts w:asciiTheme="minorHAnsi" w:hAnsiTheme="minorHAnsi" w:cstheme="minorHAnsi"/>
          <w:sz w:val="20"/>
          <w:szCs w:val="20"/>
        </w:rPr>
        <w:t>w zakresie zgodnym z ust. 4</w:t>
      </w:r>
      <w:r w:rsidRPr="0036298B">
        <w:rPr>
          <w:rFonts w:asciiTheme="minorHAnsi" w:hAnsiTheme="minorHAnsi" w:cstheme="minorHAnsi"/>
          <w:sz w:val="20"/>
          <w:szCs w:val="20"/>
        </w:rPr>
        <w:t xml:space="preserve">, co dotyczy także przekazywania Danych osobowych do państwa trzeciego lub organizacji międzynarodowej w rozumieniu RODO, chyba że </w:t>
      </w:r>
      <w:r w:rsidRPr="0036298B">
        <w:rPr>
          <w:rFonts w:asciiTheme="minorHAnsi" w:hAnsiTheme="minorHAnsi" w:cstheme="minorHAnsi"/>
          <w:sz w:val="20"/>
          <w:szCs w:val="20"/>
        </w:rPr>
        <w:lastRenderedPageBreak/>
        <w:t xml:space="preserve">obowiązek taki wynika z powszechnie obowiązujących przepisów prawa - w takim przypadku przed rozpoczęciem przetwarzania Podmiot przetwarzający informuje Podmiot powierzający o tym obowiązku prawnym, o ile przepisy prawa nie zabraniają udzielania takiej informacji z uwagi na ważny interes publiczny. </w:t>
      </w:r>
    </w:p>
    <w:p w14:paraId="57ADC6D8" w14:textId="16C45045" w:rsidR="00123BCD" w:rsidRPr="00FD2590" w:rsidRDefault="00123BCD" w:rsidP="00FD2590">
      <w:pPr>
        <w:pStyle w:val="Akapitzlist"/>
        <w:numPr>
          <w:ilvl w:val="0"/>
          <w:numId w:val="37"/>
        </w:numPr>
        <w:spacing w:before="120" w:after="120" w:line="320" w:lineRule="exact"/>
        <w:contextualSpacing w:val="0"/>
        <w:jc w:val="both"/>
        <w:rPr>
          <w:rFonts w:asciiTheme="minorHAnsi" w:hAnsiTheme="minorHAnsi" w:cstheme="minorHAnsi"/>
          <w:sz w:val="20"/>
          <w:szCs w:val="20"/>
        </w:rPr>
      </w:pPr>
      <w:r w:rsidRPr="0074537D">
        <w:rPr>
          <w:rFonts w:asciiTheme="minorHAnsi" w:hAnsiTheme="minorHAnsi" w:cstheme="minorHAnsi"/>
          <w:sz w:val="20"/>
          <w:szCs w:val="20"/>
        </w:rPr>
        <w:t>Poprzez zawarcie Umowy Podmiot powierzający poleca przetwarzanie Danych osobowych Podmiotowi przetwarzającemu, a także każdej osobie działającej z upoważnienia Podmiotu przetwarzającego mającej dostęp do Danych osobowych, co stanowi udokumentowane polecenie w rozumieniu art. 28 ust. 3 lit. a w zw. z art. 29 RODO</w:t>
      </w:r>
      <w:r w:rsidRPr="00FD2590">
        <w:rPr>
          <w:rFonts w:asciiTheme="minorHAnsi" w:hAnsiTheme="minorHAnsi" w:cstheme="minorHAnsi"/>
          <w:sz w:val="20"/>
          <w:szCs w:val="20"/>
        </w:rPr>
        <w:t xml:space="preserve">. </w:t>
      </w:r>
    </w:p>
    <w:p w14:paraId="2B89CB10" w14:textId="603FEBB1" w:rsidR="00327ADC" w:rsidRPr="0074537D" w:rsidRDefault="00327ADC" w:rsidP="001D34EC">
      <w:pPr>
        <w:spacing w:before="120" w:after="120" w:line="320" w:lineRule="exact"/>
        <w:jc w:val="both"/>
        <w:rPr>
          <w:rFonts w:asciiTheme="minorHAnsi" w:hAnsiTheme="minorHAnsi" w:cstheme="minorHAnsi"/>
          <w:sz w:val="20"/>
          <w:szCs w:val="20"/>
        </w:rPr>
      </w:pPr>
    </w:p>
    <w:p w14:paraId="274F07B8" w14:textId="77777777" w:rsidR="00F2249B" w:rsidRPr="0074537D" w:rsidRDefault="00327ADC"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5 Naruszenie ochrony Danych osobowych</w:t>
      </w:r>
    </w:p>
    <w:p w14:paraId="17F6D3D9" w14:textId="6435EC67" w:rsidR="00F2249B" w:rsidRPr="0074537D" w:rsidRDefault="00F2249B"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Podmiot przetwarzający </w:t>
      </w:r>
      <w:r w:rsidR="00F74F1F">
        <w:rPr>
          <w:rFonts w:asciiTheme="minorHAnsi" w:hAnsiTheme="minorHAnsi" w:cstheme="minorHAnsi"/>
          <w:sz w:val="20"/>
          <w:szCs w:val="20"/>
        </w:rPr>
        <w:t xml:space="preserve">oświadcza, że </w:t>
      </w:r>
      <w:r w:rsidRPr="0074537D">
        <w:rPr>
          <w:rFonts w:asciiTheme="minorHAnsi" w:hAnsiTheme="minorHAnsi" w:cstheme="minorHAnsi"/>
          <w:sz w:val="20"/>
          <w:szCs w:val="20"/>
        </w:rPr>
        <w:t>wdrożył i stosuje wszelkie niezbędne środki pozwalające na wykrycie Naruszenia ochrony Danych osobowych oraz środki naprawcze mające na celu ograniczenie i naprawienie negatywnych skutków Naruszeń.</w:t>
      </w:r>
    </w:p>
    <w:p w14:paraId="3F71CE81" w14:textId="1753DD8E" w:rsidR="00F2249B" w:rsidRPr="0074537D" w:rsidRDefault="00E26A27"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 stwierdzeniu Naruszenia Podmiot przetwarzający bez zbędnej zwłoki, jednak nie później niż w terminie </w:t>
      </w:r>
      <w:r w:rsidR="009965BE">
        <w:rPr>
          <w:rFonts w:asciiTheme="minorHAnsi" w:hAnsiTheme="minorHAnsi" w:cstheme="minorHAnsi"/>
          <w:sz w:val="20"/>
          <w:szCs w:val="20"/>
        </w:rPr>
        <w:t>24</w:t>
      </w:r>
      <w:r w:rsidRPr="0074537D">
        <w:rPr>
          <w:rFonts w:asciiTheme="minorHAnsi" w:hAnsiTheme="minorHAnsi" w:cstheme="minorHAnsi"/>
          <w:sz w:val="20"/>
          <w:szCs w:val="20"/>
        </w:rPr>
        <w:t xml:space="preserve"> godzin po stwierdzeniu Naruszenia, zgłasza je Podmiotowi powierzającemu, podając </w:t>
      </w:r>
      <w:r w:rsidR="00AB3577" w:rsidRPr="0074537D">
        <w:rPr>
          <w:rFonts w:asciiTheme="minorHAnsi" w:hAnsiTheme="minorHAnsi" w:cstheme="minorHAnsi"/>
          <w:sz w:val="20"/>
          <w:szCs w:val="20"/>
        </w:rPr>
        <w:t xml:space="preserve">w miarę możliwości </w:t>
      </w:r>
      <w:r w:rsidRPr="0074537D">
        <w:rPr>
          <w:rFonts w:asciiTheme="minorHAnsi" w:hAnsiTheme="minorHAnsi" w:cstheme="minorHAnsi"/>
          <w:sz w:val="20"/>
          <w:szCs w:val="20"/>
        </w:rPr>
        <w:t>wszystkie informacje dotyczące Naruszenia, w tym w szczególności:</w:t>
      </w:r>
    </w:p>
    <w:p w14:paraId="457A972D" w14:textId="3528FB36" w:rsidR="00F2249B" w:rsidRPr="0074537D" w:rsidRDefault="00F2249B"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d</w:t>
      </w:r>
      <w:r w:rsidR="00E26A27" w:rsidRPr="0074537D">
        <w:rPr>
          <w:rFonts w:asciiTheme="minorHAnsi" w:hAnsiTheme="minorHAnsi" w:cstheme="minorHAnsi"/>
          <w:sz w:val="20"/>
          <w:szCs w:val="20"/>
        </w:rPr>
        <w:t>atę, czas trwania i miejsce zaistnienia Naruszenia</w:t>
      </w:r>
      <w:r w:rsidRPr="0074537D">
        <w:rPr>
          <w:rFonts w:asciiTheme="minorHAnsi" w:hAnsiTheme="minorHAnsi" w:cstheme="minorHAnsi"/>
          <w:sz w:val="20"/>
          <w:szCs w:val="20"/>
        </w:rPr>
        <w:t>;</w:t>
      </w:r>
    </w:p>
    <w:p w14:paraId="1F282217" w14:textId="501EA422" w:rsidR="00F2249B" w:rsidRPr="0074537D" w:rsidRDefault="00F2249B"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d</w:t>
      </w:r>
      <w:r w:rsidR="00E26A27" w:rsidRPr="0074537D">
        <w:rPr>
          <w:rFonts w:asciiTheme="minorHAnsi" w:hAnsiTheme="minorHAnsi" w:cstheme="minorHAnsi"/>
          <w:sz w:val="20"/>
          <w:szCs w:val="20"/>
        </w:rPr>
        <w:t>atę i miejsce stwierdzenia Naruszenia</w:t>
      </w:r>
      <w:r w:rsidRPr="0074537D">
        <w:rPr>
          <w:rFonts w:asciiTheme="minorHAnsi" w:hAnsiTheme="minorHAnsi" w:cstheme="minorHAnsi"/>
          <w:sz w:val="20"/>
          <w:szCs w:val="20"/>
        </w:rPr>
        <w:t>;</w:t>
      </w:r>
    </w:p>
    <w:p w14:paraId="1A74A8D8" w14:textId="77777777" w:rsidR="00F2249B" w:rsidRPr="0074537D" w:rsidRDefault="00F2249B"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k</w:t>
      </w:r>
      <w:r w:rsidR="00E26A27" w:rsidRPr="0074537D">
        <w:rPr>
          <w:rFonts w:asciiTheme="minorHAnsi" w:hAnsiTheme="minorHAnsi" w:cstheme="minorHAnsi"/>
          <w:sz w:val="20"/>
          <w:szCs w:val="20"/>
        </w:rPr>
        <w:t>ategorie oraz przybliżoną liczbę osób, których dane dotyczą i których dotyczy Naruszenie</w:t>
      </w:r>
      <w:r w:rsidRPr="0074537D">
        <w:rPr>
          <w:rFonts w:asciiTheme="minorHAnsi" w:hAnsiTheme="minorHAnsi" w:cstheme="minorHAnsi"/>
          <w:sz w:val="20"/>
          <w:szCs w:val="20"/>
        </w:rPr>
        <w:t>;</w:t>
      </w:r>
    </w:p>
    <w:p w14:paraId="556FB2B0" w14:textId="77777777" w:rsidR="00F2249B"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kategorie Danych osobowych i przybliżoną liczbę Danych osobowych, których dotyczy Naruszenie</w:t>
      </w:r>
      <w:r w:rsidR="00F2249B" w:rsidRPr="0074537D">
        <w:rPr>
          <w:rFonts w:asciiTheme="minorHAnsi" w:hAnsiTheme="minorHAnsi" w:cstheme="minorHAnsi"/>
          <w:sz w:val="20"/>
          <w:szCs w:val="20"/>
        </w:rPr>
        <w:t>;</w:t>
      </w:r>
    </w:p>
    <w:p w14:paraId="629F431B" w14:textId="77777777" w:rsidR="00AB357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charakter i zakres Danych osobowych, których dotyczy Naruszenie</w:t>
      </w:r>
      <w:r w:rsidR="00F2249B" w:rsidRPr="0074537D">
        <w:rPr>
          <w:rFonts w:asciiTheme="minorHAnsi" w:hAnsiTheme="minorHAnsi" w:cstheme="minorHAnsi"/>
          <w:sz w:val="20"/>
          <w:szCs w:val="20"/>
        </w:rPr>
        <w:t>;</w:t>
      </w:r>
    </w:p>
    <w:p w14:paraId="0A7D8F60" w14:textId="77777777" w:rsidR="00AB3577" w:rsidRPr="0074537D" w:rsidRDefault="00AB357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wskazanie danych osób fizycznych, których dane osobowe objęte są Naruszeniem;</w:t>
      </w:r>
    </w:p>
    <w:p w14:paraId="1846CAC9" w14:textId="300DD923" w:rsidR="00E26A2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wskazanie systemu informatycznego, w którym nastąpiło Naruszenie</w:t>
      </w:r>
      <w:r w:rsidR="00AB3577" w:rsidRPr="0074537D">
        <w:rPr>
          <w:rFonts w:asciiTheme="minorHAnsi" w:hAnsiTheme="minorHAnsi" w:cstheme="minorHAnsi"/>
          <w:sz w:val="20"/>
          <w:szCs w:val="20"/>
        </w:rPr>
        <w:t>;</w:t>
      </w:r>
    </w:p>
    <w:p w14:paraId="19C90B84" w14:textId="77777777" w:rsidR="00AB357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imię i nazwisko oraz dane kontaktowe inspektora ochrony danych powołanego przez Podmiot przetwarzający lub oznaczenie innego punktu kontaktowego, od którego można uzyskać więcej informacji</w:t>
      </w:r>
      <w:r w:rsidR="00AB3577" w:rsidRPr="0074537D">
        <w:rPr>
          <w:rFonts w:asciiTheme="minorHAnsi" w:hAnsiTheme="minorHAnsi" w:cstheme="minorHAnsi"/>
          <w:sz w:val="20"/>
          <w:szCs w:val="20"/>
        </w:rPr>
        <w:t>;</w:t>
      </w:r>
    </w:p>
    <w:p w14:paraId="5CADA806" w14:textId="022B7C09" w:rsidR="00E26A2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 xml:space="preserve">opis możliwych konsekwencji Naruszenia, w tym konsekwencji  dla </w:t>
      </w:r>
      <w:r w:rsidR="00AB3577" w:rsidRPr="0074537D">
        <w:rPr>
          <w:rFonts w:asciiTheme="minorHAnsi" w:hAnsiTheme="minorHAnsi" w:cstheme="minorHAnsi"/>
          <w:sz w:val="20"/>
          <w:szCs w:val="20"/>
        </w:rPr>
        <w:t>osób fizycznych, których dane osobowe objęte są Naruszeniem;</w:t>
      </w:r>
    </w:p>
    <w:p w14:paraId="1CFF736C" w14:textId="77777777" w:rsidR="00AB357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opis środków zastosowanych lub proponowanych przez Podmiot przetwarzający w celu zaradzenia Naruszeniu, w tym w stosownych przypadkach środków w celu zminimalizowania jego negatywnych skutków</w:t>
      </w:r>
      <w:r w:rsidR="00AB3577" w:rsidRPr="0074537D">
        <w:rPr>
          <w:rFonts w:asciiTheme="minorHAnsi" w:hAnsiTheme="minorHAnsi" w:cstheme="minorHAnsi"/>
          <w:sz w:val="20"/>
          <w:szCs w:val="20"/>
        </w:rPr>
        <w:t>;</w:t>
      </w:r>
    </w:p>
    <w:p w14:paraId="4DAA99EF" w14:textId="76A11715" w:rsidR="00E26A27" w:rsidRPr="0074537D" w:rsidRDefault="00E26A27" w:rsidP="001D34EC">
      <w:pPr>
        <w:numPr>
          <w:ilvl w:val="1"/>
          <w:numId w:val="46"/>
        </w:numPr>
        <w:spacing w:before="120" w:after="120" w:line="320" w:lineRule="exact"/>
        <w:ind w:left="567" w:hanging="283"/>
        <w:jc w:val="both"/>
        <w:rPr>
          <w:rFonts w:asciiTheme="minorHAnsi" w:hAnsiTheme="minorHAnsi" w:cstheme="minorHAnsi"/>
          <w:sz w:val="20"/>
          <w:szCs w:val="20"/>
        </w:rPr>
      </w:pPr>
      <w:r w:rsidRPr="0074537D">
        <w:rPr>
          <w:rFonts w:asciiTheme="minorHAnsi" w:hAnsiTheme="minorHAnsi" w:cstheme="minorHAnsi"/>
          <w:sz w:val="20"/>
          <w:szCs w:val="20"/>
        </w:rPr>
        <w:t>przewidywany czas niezbędny do usunięcia konsekwencji Naruszenia.</w:t>
      </w:r>
    </w:p>
    <w:p w14:paraId="24E03720" w14:textId="61041377" w:rsidR="00E26A27" w:rsidRPr="0074537D" w:rsidRDefault="00E26A27"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Jeśli informacji, o których mowa w ust. </w:t>
      </w:r>
      <w:r w:rsidR="00AB3577" w:rsidRPr="0074537D">
        <w:rPr>
          <w:rFonts w:asciiTheme="minorHAnsi" w:hAnsiTheme="minorHAnsi" w:cstheme="minorHAnsi"/>
          <w:sz w:val="20"/>
          <w:szCs w:val="20"/>
        </w:rPr>
        <w:t>2</w:t>
      </w:r>
      <w:r w:rsidRPr="0074537D">
        <w:rPr>
          <w:rFonts w:asciiTheme="minorHAnsi" w:hAnsiTheme="minorHAnsi" w:cstheme="minorHAnsi"/>
          <w:sz w:val="20"/>
          <w:szCs w:val="20"/>
        </w:rPr>
        <w:t xml:space="preserve"> powyżej nie da się udzielić w tym samym czasie, Podmiot przetwarzający ma obowiązek ich udzielać sukcesywnie bez zbędnej zwłoki.</w:t>
      </w:r>
    </w:p>
    <w:p w14:paraId="48AF7D2C" w14:textId="46205B77" w:rsidR="00E26A27" w:rsidRPr="0074537D" w:rsidRDefault="00E26A27"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Zgłoszenie, o którym mowa w ust. </w:t>
      </w:r>
      <w:r w:rsidR="00AB3577" w:rsidRPr="0074537D">
        <w:rPr>
          <w:rFonts w:asciiTheme="minorHAnsi" w:hAnsiTheme="minorHAnsi" w:cstheme="minorHAnsi"/>
          <w:sz w:val="20"/>
          <w:szCs w:val="20"/>
        </w:rPr>
        <w:t>2</w:t>
      </w:r>
      <w:r w:rsidRPr="0074537D">
        <w:rPr>
          <w:rFonts w:asciiTheme="minorHAnsi" w:hAnsiTheme="minorHAnsi" w:cstheme="minorHAnsi"/>
          <w:sz w:val="20"/>
          <w:szCs w:val="20"/>
        </w:rPr>
        <w:t xml:space="preserve"> powyżej, dokonywane jest na adres e-mail Podmiotu powierzającego</w:t>
      </w:r>
      <w:r w:rsidR="00AB3577" w:rsidRPr="0074537D">
        <w:rPr>
          <w:rFonts w:asciiTheme="minorHAnsi" w:hAnsiTheme="minorHAnsi" w:cstheme="minorHAnsi"/>
          <w:sz w:val="20"/>
          <w:szCs w:val="20"/>
        </w:rPr>
        <w:t xml:space="preserve"> wskazany w </w:t>
      </w:r>
      <w:r w:rsidR="00AB3577" w:rsidRPr="0074537D">
        <w:rPr>
          <w:rFonts w:asciiTheme="minorHAnsi" w:hAnsiTheme="minorHAnsi" w:cstheme="minorHAnsi"/>
          <w:bCs/>
          <w:sz w:val="20"/>
          <w:szCs w:val="20"/>
        </w:rPr>
        <w:t xml:space="preserve">§ 10 niniejszej Umowy. </w:t>
      </w:r>
    </w:p>
    <w:p w14:paraId="0F61E3D1" w14:textId="69CCECC7" w:rsidR="00E26A27" w:rsidRPr="0074537D" w:rsidRDefault="00E26A27"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lastRenderedPageBreak/>
        <w:t>Podmiot przetwarzający dokumentuje wszelkie Naruszenia, w tym okoliczności Naruszenia, jego skutki oraz podjęte działania zaradcze</w:t>
      </w:r>
      <w:r w:rsidR="00AB3577" w:rsidRPr="0074537D">
        <w:rPr>
          <w:rFonts w:asciiTheme="minorHAnsi" w:hAnsiTheme="minorHAnsi" w:cstheme="minorHAnsi"/>
          <w:sz w:val="20"/>
          <w:szCs w:val="20"/>
        </w:rPr>
        <w:t xml:space="preserve"> w prowadzonym rejestrze naruszeń ochrony danych osobowych i udostępnia </w:t>
      </w:r>
      <w:r w:rsidRPr="0074537D">
        <w:rPr>
          <w:rFonts w:asciiTheme="minorHAnsi" w:hAnsiTheme="minorHAnsi" w:cstheme="minorHAnsi"/>
          <w:sz w:val="20"/>
          <w:szCs w:val="20"/>
        </w:rPr>
        <w:t>Podmiotowi powierzającemu na jego żądanie</w:t>
      </w:r>
      <w:r w:rsidR="00AB3577" w:rsidRPr="0074537D">
        <w:rPr>
          <w:rFonts w:asciiTheme="minorHAnsi" w:hAnsiTheme="minorHAnsi" w:cstheme="minorHAnsi"/>
          <w:sz w:val="20"/>
          <w:szCs w:val="20"/>
        </w:rPr>
        <w:t xml:space="preserve"> wszelką dokumentację związaną z realizacją tego obowiązku w zakresie, w jakim dotyczy ona Danych osobowych powierzonych do przetwarzania Podmiotowi przetwarzającemu. </w:t>
      </w:r>
    </w:p>
    <w:p w14:paraId="396D92CE" w14:textId="785CBE2D" w:rsidR="00E26A27" w:rsidRPr="0074537D" w:rsidRDefault="00E26A27" w:rsidP="001D34EC">
      <w:pPr>
        <w:numPr>
          <w:ilvl w:val="0"/>
          <w:numId w:val="46"/>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Podmiot przetwarzający nie jest uprawniony do przekazywania informacji o Naruszeniu jakimkolwiek innym podmiotom, w szczególności podmiotom Danych osobowych lub organowi nadzorczemu, chyba że poleci mu to Podmiot powierzający.</w:t>
      </w:r>
    </w:p>
    <w:p w14:paraId="18F8AD53" w14:textId="171E0F10" w:rsidR="00327ADC" w:rsidRPr="0074537D" w:rsidRDefault="00327ADC" w:rsidP="001D34EC">
      <w:pPr>
        <w:spacing w:before="120" w:after="120" w:line="320" w:lineRule="exact"/>
        <w:jc w:val="both"/>
        <w:rPr>
          <w:rFonts w:asciiTheme="minorHAnsi" w:hAnsiTheme="minorHAnsi" w:cstheme="minorHAnsi"/>
          <w:sz w:val="20"/>
          <w:szCs w:val="20"/>
        </w:rPr>
      </w:pPr>
    </w:p>
    <w:p w14:paraId="6BA629C8" w14:textId="710FEB22" w:rsidR="00327ADC" w:rsidRPr="0074537D" w:rsidRDefault="00327ADC"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xml:space="preserve">§ 6 </w:t>
      </w:r>
      <w:proofErr w:type="spellStart"/>
      <w:r w:rsidRPr="0074537D">
        <w:rPr>
          <w:rFonts w:asciiTheme="minorHAnsi" w:hAnsiTheme="minorHAnsi" w:cstheme="minorHAnsi"/>
          <w:b/>
          <w:sz w:val="20"/>
          <w:szCs w:val="20"/>
        </w:rPr>
        <w:t>Podpowierzenie</w:t>
      </w:r>
      <w:proofErr w:type="spellEnd"/>
      <w:r w:rsidRPr="0074537D">
        <w:rPr>
          <w:rFonts w:asciiTheme="minorHAnsi" w:hAnsiTheme="minorHAnsi" w:cstheme="minorHAnsi"/>
          <w:b/>
          <w:sz w:val="20"/>
          <w:szCs w:val="20"/>
        </w:rPr>
        <w:t xml:space="preserve"> Danych osobowych</w:t>
      </w:r>
    </w:p>
    <w:p w14:paraId="3BA5C66C" w14:textId="68B9AFC8" w:rsidR="00E26A27" w:rsidRPr="0074537D" w:rsidRDefault="00E26A27" w:rsidP="001D34EC">
      <w:pPr>
        <w:numPr>
          <w:ilvl w:val="0"/>
          <w:numId w:val="47"/>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Podmiot przetwarzający </w:t>
      </w:r>
      <w:r w:rsidR="00AB3577" w:rsidRPr="0074537D">
        <w:rPr>
          <w:rFonts w:asciiTheme="minorHAnsi" w:hAnsiTheme="minorHAnsi" w:cstheme="minorHAnsi"/>
          <w:sz w:val="20"/>
          <w:szCs w:val="20"/>
        </w:rPr>
        <w:t xml:space="preserve">dokonując </w:t>
      </w:r>
      <w:proofErr w:type="spellStart"/>
      <w:r w:rsidR="00AB3577" w:rsidRPr="0074537D">
        <w:rPr>
          <w:rFonts w:asciiTheme="minorHAnsi" w:hAnsiTheme="minorHAnsi" w:cstheme="minorHAnsi"/>
          <w:sz w:val="20"/>
          <w:szCs w:val="20"/>
        </w:rPr>
        <w:t>Podpowierzenia</w:t>
      </w:r>
      <w:proofErr w:type="spellEnd"/>
      <w:r w:rsidR="00AB3577" w:rsidRPr="0074537D">
        <w:rPr>
          <w:rFonts w:asciiTheme="minorHAnsi" w:hAnsiTheme="minorHAnsi" w:cstheme="minorHAnsi"/>
          <w:sz w:val="20"/>
          <w:szCs w:val="20"/>
        </w:rPr>
        <w:t xml:space="preserve"> Danych osobowych </w:t>
      </w:r>
      <w:r w:rsidRPr="0074537D">
        <w:rPr>
          <w:rFonts w:asciiTheme="minorHAnsi" w:hAnsiTheme="minorHAnsi" w:cstheme="minorHAnsi"/>
          <w:sz w:val="20"/>
          <w:szCs w:val="20"/>
        </w:rPr>
        <w:t xml:space="preserve">będzie korzystał wyłącznie z usług </w:t>
      </w:r>
      <w:r w:rsidR="00AB3577" w:rsidRPr="0074537D">
        <w:rPr>
          <w:rFonts w:asciiTheme="minorHAnsi" w:hAnsiTheme="minorHAnsi" w:cstheme="minorHAnsi"/>
          <w:sz w:val="20"/>
          <w:szCs w:val="20"/>
        </w:rPr>
        <w:t xml:space="preserve">takich </w:t>
      </w:r>
      <w:r w:rsidRPr="0074537D">
        <w:rPr>
          <w:rFonts w:asciiTheme="minorHAnsi" w:hAnsiTheme="minorHAnsi" w:cstheme="minorHAnsi"/>
          <w:sz w:val="20"/>
          <w:szCs w:val="20"/>
        </w:rPr>
        <w:t>dalszych podmiotów przetwarzających, które zapewniają wystarczające gwarancje wdrożenia odpowiednich środków technicznych i organizacyjnych, by przetwarzanie spełniało wymogi RODO i chroniło prawa osób, których dane dotyczą.</w:t>
      </w:r>
    </w:p>
    <w:p w14:paraId="61B9F20D" w14:textId="53DEC3D0" w:rsidR="00E26A27" w:rsidRPr="0074537D" w:rsidRDefault="00E26A27" w:rsidP="001D34EC">
      <w:pPr>
        <w:numPr>
          <w:ilvl w:val="0"/>
          <w:numId w:val="47"/>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Pomiot przetwarzający jest uprawniony do dokonania </w:t>
      </w:r>
      <w:proofErr w:type="spellStart"/>
      <w:r w:rsidRPr="0074537D">
        <w:rPr>
          <w:rFonts w:asciiTheme="minorHAnsi" w:hAnsiTheme="minorHAnsi" w:cstheme="minorHAnsi"/>
          <w:sz w:val="20"/>
          <w:szCs w:val="20"/>
        </w:rPr>
        <w:t>Podpowierzenia</w:t>
      </w:r>
      <w:proofErr w:type="spellEnd"/>
      <w:r w:rsidRPr="0074537D">
        <w:rPr>
          <w:rFonts w:asciiTheme="minorHAnsi" w:hAnsiTheme="minorHAnsi" w:cstheme="minorHAnsi"/>
          <w:sz w:val="20"/>
          <w:szCs w:val="20"/>
        </w:rPr>
        <w:t xml:space="preserve"> na rzecz podmiotów wskazanych w Załączniku nr </w:t>
      </w:r>
      <w:r w:rsidR="00AB3577" w:rsidRPr="0074537D">
        <w:rPr>
          <w:rFonts w:asciiTheme="minorHAnsi" w:hAnsiTheme="minorHAnsi" w:cstheme="minorHAnsi"/>
          <w:sz w:val="20"/>
          <w:szCs w:val="20"/>
        </w:rPr>
        <w:t>2</w:t>
      </w:r>
      <w:r w:rsidRPr="0074537D">
        <w:rPr>
          <w:rFonts w:asciiTheme="minorHAnsi" w:hAnsiTheme="minorHAnsi" w:cstheme="minorHAnsi"/>
          <w:sz w:val="20"/>
          <w:szCs w:val="20"/>
        </w:rPr>
        <w:t xml:space="preserve"> do Umowy.</w:t>
      </w:r>
    </w:p>
    <w:p w14:paraId="3587CE3D" w14:textId="07674BEF" w:rsidR="00E26A27" w:rsidRPr="0074537D" w:rsidRDefault="00E26A27" w:rsidP="001D34EC">
      <w:pPr>
        <w:numPr>
          <w:ilvl w:val="0"/>
          <w:numId w:val="47"/>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Podmiot przetwarzający informuje Podmiot powierzający </w:t>
      </w:r>
      <w:r w:rsidR="009004B1">
        <w:rPr>
          <w:rFonts w:asciiTheme="minorHAnsi" w:hAnsiTheme="minorHAnsi" w:cstheme="minorHAnsi"/>
          <w:sz w:val="20"/>
          <w:szCs w:val="20"/>
        </w:rPr>
        <w:t xml:space="preserve">(na adres e-mail </w:t>
      </w:r>
      <w:r w:rsidR="00F10753">
        <w:rPr>
          <w:rFonts w:asciiTheme="minorHAnsi" w:hAnsiTheme="minorHAnsi" w:cstheme="minorHAnsi"/>
          <w:sz w:val="20"/>
          <w:szCs w:val="20"/>
        </w:rPr>
        <w:t xml:space="preserve">wskazany </w:t>
      </w:r>
      <w:r w:rsidR="006752C0">
        <w:rPr>
          <w:rFonts w:asciiTheme="minorHAnsi" w:hAnsiTheme="minorHAnsi" w:cstheme="minorHAnsi"/>
          <w:sz w:val="20"/>
          <w:szCs w:val="20"/>
        </w:rPr>
        <w:t xml:space="preserve">w </w:t>
      </w:r>
      <w:r w:rsidR="00EA55B7" w:rsidRPr="00EA55B7">
        <w:rPr>
          <w:rFonts w:asciiTheme="minorHAnsi" w:hAnsiTheme="minorHAnsi" w:cstheme="minorHAnsi"/>
          <w:bCs/>
          <w:sz w:val="20"/>
          <w:szCs w:val="20"/>
        </w:rPr>
        <w:t>§</w:t>
      </w:r>
      <w:r w:rsidR="000A7EFC">
        <w:rPr>
          <w:rFonts w:asciiTheme="minorHAnsi" w:hAnsiTheme="minorHAnsi" w:cstheme="minorHAnsi"/>
          <w:sz w:val="20"/>
          <w:szCs w:val="20"/>
        </w:rPr>
        <w:t xml:space="preserve"> 10) </w:t>
      </w:r>
      <w:r w:rsidRPr="0074537D">
        <w:rPr>
          <w:rFonts w:asciiTheme="minorHAnsi" w:hAnsiTheme="minorHAnsi" w:cstheme="minorHAnsi"/>
          <w:sz w:val="20"/>
          <w:szCs w:val="20"/>
        </w:rPr>
        <w:t xml:space="preserve">o wszelkich zamierzonych zmianach dotyczących dodania lub zastąpienia podmiotów wskazanych w Załączniku nr </w:t>
      </w:r>
      <w:r w:rsidR="00AB3577" w:rsidRPr="0074537D">
        <w:rPr>
          <w:rFonts w:asciiTheme="minorHAnsi" w:hAnsiTheme="minorHAnsi" w:cstheme="minorHAnsi"/>
          <w:sz w:val="20"/>
          <w:szCs w:val="20"/>
        </w:rPr>
        <w:t>2</w:t>
      </w:r>
      <w:r w:rsidRPr="0074537D">
        <w:rPr>
          <w:rFonts w:asciiTheme="minorHAnsi" w:hAnsiTheme="minorHAnsi" w:cstheme="minorHAnsi"/>
          <w:sz w:val="20"/>
          <w:szCs w:val="20"/>
        </w:rPr>
        <w:t xml:space="preserve"> nie później niż w terminie </w:t>
      </w:r>
      <w:r w:rsidR="00AB3577" w:rsidRPr="0074537D">
        <w:rPr>
          <w:rFonts w:asciiTheme="minorHAnsi" w:hAnsiTheme="minorHAnsi" w:cstheme="minorHAnsi"/>
          <w:sz w:val="20"/>
          <w:szCs w:val="20"/>
        </w:rPr>
        <w:t>14</w:t>
      </w:r>
      <w:r w:rsidRPr="0074537D">
        <w:rPr>
          <w:rFonts w:asciiTheme="minorHAnsi" w:hAnsiTheme="minorHAnsi" w:cstheme="minorHAnsi"/>
          <w:sz w:val="20"/>
          <w:szCs w:val="20"/>
        </w:rPr>
        <w:t xml:space="preserve"> dni przed ich wprowadzeniem, a Podmiot powierzający w tym terminie może wnieść sprzeciw wobec takich zmian. Wniesienie sprzeciwu oznacza brak zgody na dodanie lub zastąpienie takiego podmiotu.</w:t>
      </w:r>
    </w:p>
    <w:p w14:paraId="35FFDB1E" w14:textId="4F9F2181" w:rsidR="00E26A27" w:rsidRPr="0074537D" w:rsidRDefault="00E26A27" w:rsidP="001D34EC">
      <w:pPr>
        <w:numPr>
          <w:ilvl w:val="0"/>
          <w:numId w:val="47"/>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W przypadku, gdy Podmiot przetwarzający zamierza dokonać </w:t>
      </w:r>
      <w:proofErr w:type="spellStart"/>
      <w:r w:rsidRPr="0074537D">
        <w:rPr>
          <w:rFonts w:asciiTheme="minorHAnsi" w:hAnsiTheme="minorHAnsi" w:cstheme="minorHAnsi"/>
          <w:sz w:val="20"/>
          <w:szCs w:val="20"/>
        </w:rPr>
        <w:t>Podpowierzenia</w:t>
      </w:r>
      <w:proofErr w:type="spellEnd"/>
      <w:r w:rsidRPr="0074537D">
        <w:rPr>
          <w:rFonts w:asciiTheme="minorHAnsi" w:hAnsiTheme="minorHAnsi" w:cstheme="minorHAnsi"/>
          <w:sz w:val="20"/>
          <w:szCs w:val="20"/>
        </w:rPr>
        <w:t xml:space="preserve"> na rzecz podmiotu </w:t>
      </w:r>
      <w:r w:rsidR="00AB3577" w:rsidRPr="0074537D">
        <w:rPr>
          <w:rFonts w:asciiTheme="minorHAnsi" w:hAnsiTheme="minorHAnsi" w:cstheme="minorHAnsi"/>
          <w:sz w:val="20"/>
          <w:szCs w:val="20"/>
        </w:rPr>
        <w:t>przetwarzającego dane osobowe poza terytorium Europejskiego Obszaru Gospodarczego</w:t>
      </w:r>
      <w:r w:rsidRPr="0074537D">
        <w:rPr>
          <w:rFonts w:asciiTheme="minorHAnsi" w:hAnsiTheme="minorHAnsi" w:cstheme="minorHAnsi"/>
          <w:sz w:val="20"/>
          <w:szCs w:val="20"/>
        </w:rPr>
        <w:t>, musi uzyskać uprzednią pisemną szczegółową</w:t>
      </w:r>
      <w:r w:rsidR="00AA6961">
        <w:rPr>
          <w:rFonts w:asciiTheme="minorHAnsi" w:hAnsiTheme="minorHAnsi" w:cstheme="minorHAnsi"/>
          <w:sz w:val="20"/>
          <w:szCs w:val="20"/>
        </w:rPr>
        <w:t xml:space="preserve"> i wyraźną</w:t>
      </w:r>
      <w:r w:rsidRPr="0074537D">
        <w:rPr>
          <w:rFonts w:asciiTheme="minorHAnsi" w:hAnsiTheme="minorHAnsi" w:cstheme="minorHAnsi"/>
          <w:sz w:val="20"/>
          <w:szCs w:val="20"/>
        </w:rPr>
        <w:t xml:space="preserve"> zgodę Podmiotu powierzającego.</w:t>
      </w:r>
    </w:p>
    <w:p w14:paraId="3B436101" w14:textId="28631923" w:rsidR="00AB3577" w:rsidRPr="0074537D" w:rsidRDefault="00E26A27" w:rsidP="001D34EC">
      <w:pPr>
        <w:numPr>
          <w:ilvl w:val="0"/>
          <w:numId w:val="47"/>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Jeśli do wykonania konkretnych czynności przetwarzania Podmiot przetwarzający dokona </w:t>
      </w:r>
      <w:proofErr w:type="spellStart"/>
      <w:r w:rsidRPr="0074537D">
        <w:rPr>
          <w:rFonts w:asciiTheme="minorHAnsi" w:hAnsiTheme="minorHAnsi" w:cstheme="minorHAnsi"/>
          <w:sz w:val="20"/>
          <w:szCs w:val="20"/>
        </w:rPr>
        <w:t>Podpowierzenia</w:t>
      </w:r>
      <w:proofErr w:type="spellEnd"/>
      <w:r w:rsidRPr="0074537D">
        <w:rPr>
          <w:rFonts w:asciiTheme="minorHAnsi" w:hAnsiTheme="minorHAnsi" w:cstheme="minorHAnsi"/>
          <w:sz w:val="20"/>
          <w:szCs w:val="20"/>
        </w:rPr>
        <w:t xml:space="preserve">, to Podmiot przetwarzający zapewnia, iż dalszy podmiot przetwarzający wypełnia te same obowiązki ochrony Danych osobowych, jakie zostały w </w:t>
      </w:r>
      <w:r w:rsidR="00AB3577" w:rsidRPr="0074537D">
        <w:rPr>
          <w:rFonts w:asciiTheme="minorHAnsi" w:hAnsiTheme="minorHAnsi" w:cstheme="minorHAnsi"/>
          <w:sz w:val="20"/>
          <w:szCs w:val="20"/>
        </w:rPr>
        <w:t xml:space="preserve">niniejszej </w:t>
      </w:r>
      <w:r w:rsidRPr="0074537D">
        <w:rPr>
          <w:rFonts w:asciiTheme="minorHAnsi" w:hAnsiTheme="minorHAnsi" w:cstheme="minorHAnsi"/>
          <w:sz w:val="20"/>
          <w:szCs w:val="20"/>
        </w:rPr>
        <w:t>Umowie nałożone na Podmiot przetwarzający</w:t>
      </w:r>
      <w:r w:rsidR="00976A98" w:rsidRPr="0074537D">
        <w:rPr>
          <w:rFonts w:asciiTheme="minorHAnsi" w:hAnsiTheme="minorHAnsi" w:cstheme="minorHAnsi"/>
          <w:sz w:val="20"/>
          <w:szCs w:val="20"/>
        </w:rPr>
        <w:t xml:space="preserve">, </w:t>
      </w:r>
      <w:r w:rsidR="00AB3577" w:rsidRPr="0074537D">
        <w:rPr>
          <w:rFonts w:asciiTheme="minorHAnsi" w:hAnsiTheme="minorHAnsi" w:cstheme="minorHAnsi"/>
          <w:sz w:val="20"/>
          <w:szCs w:val="20"/>
        </w:rPr>
        <w:t xml:space="preserve">w szczególności obowiązek zapewnienia wystarczających gwarancji wdrożenia odpowiednich środków technicznych i organizacyjnych, by przetwarzanie odpowiadało wymogom </w:t>
      </w:r>
      <w:r w:rsidR="00976A98" w:rsidRPr="0074537D">
        <w:rPr>
          <w:rFonts w:asciiTheme="minorHAnsi" w:hAnsiTheme="minorHAnsi" w:cstheme="minorHAnsi"/>
          <w:sz w:val="20"/>
          <w:szCs w:val="20"/>
        </w:rPr>
        <w:t>wynikającym z RODO i innych powszechnie obowiązujących przepisów prawa</w:t>
      </w:r>
      <w:r w:rsidR="00AB3577" w:rsidRPr="0074537D">
        <w:rPr>
          <w:rFonts w:asciiTheme="minorHAnsi" w:hAnsiTheme="minorHAnsi" w:cstheme="minorHAnsi"/>
          <w:sz w:val="20"/>
          <w:szCs w:val="20"/>
        </w:rPr>
        <w:t xml:space="preserve">. Jeżeli </w:t>
      </w:r>
      <w:r w:rsidR="00976A98" w:rsidRPr="0074537D">
        <w:rPr>
          <w:rFonts w:asciiTheme="minorHAnsi" w:hAnsiTheme="minorHAnsi" w:cstheme="minorHAnsi"/>
          <w:sz w:val="20"/>
          <w:szCs w:val="20"/>
        </w:rPr>
        <w:t>dalszy</w:t>
      </w:r>
      <w:r w:rsidR="00AB3577" w:rsidRPr="0074537D">
        <w:rPr>
          <w:rFonts w:asciiTheme="minorHAnsi" w:hAnsiTheme="minorHAnsi" w:cstheme="minorHAnsi"/>
          <w:sz w:val="20"/>
          <w:szCs w:val="20"/>
        </w:rPr>
        <w:t xml:space="preserve"> podmiot przetwarzający nie wywiąże się ze spoczywających na nim obowiązków ochrony danych, pełna odpowiedzialność wobec </w:t>
      </w:r>
      <w:r w:rsidR="00976A98" w:rsidRPr="0074537D">
        <w:rPr>
          <w:rFonts w:asciiTheme="minorHAnsi" w:hAnsiTheme="minorHAnsi" w:cstheme="minorHAnsi"/>
          <w:sz w:val="20"/>
          <w:szCs w:val="20"/>
        </w:rPr>
        <w:t>Podmiotu powierzającego</w:t>
      </w:r>
      <w:r w:rsidR="00AB3577" w:rsidRPr="0074537D">
        <w:rPr>
          <w:rFonts w:asciiTheme="minorHAnsi" w:hAnsiTheme="minorHAnsi" w:cstheme="minorHAnsi"/>
          <w:sz w:val="20"/>
          <w:szCs w:val="20"/>
        </w:rPr>
        <w:t xml:space="preserve"> za wypełnienie obowiązków tego </w:t>
      </w:r>
      <w:r w:rsidR="00976A98" w:rsidRPr="0074537D">
        <w:rPr>
          <w:rFonts w:asciiTheme="minorHAnsi" w:hAnsiTheme="minorHAnsi" w:cstheme="minorHAnsi"/>
          <w:sz w:val="20"/>
          <w:szCs w:val="20"/>
        </w:rPr>
        <w:t>dalszego</w:t>
      </w:r>
      <w:r w:rsidR="00AB3577" w:rsidRPr="0074537D">
        <w:rPr>
          <w:rFonts w:asciiTheme="minorHAnsi" w:hAnsiTheme="minorHAnsi" w:cstheme="minorHAnsi"/>
          <w:sz w:val="20"/>
          <w:szCs w:val="20"/>
        </w:rPr>
        <w:t xml:space="preserve"> podmiotu przetwarzającego spoczywa na </w:t>
      </w:r>
      <w:r w:rsidR="00976A98" w:rsidRPr="0074537D">
        <w:rPr>
          <w:rFonts w:asciiTheme="minorHAnsi" w:hAnsiTheme="minorHAnsi" w:cstheme="minorHAnsi"/>
          <w:sz w:val="20"/>
          <w:szCs w:val="20"/>
        </w:rPr>
        <w:t xml:space="preserve">Podmiocie przetwarzającym. </w:t>
      </w:r>
    </w:p>
    <w:p w14:paraId="6A31A919" w14:textId="77777777" w:rsidR="00404B6F" w:rsidRPr="0074537D" w:rsidRDefault="00404B6F" w:rsidP="001D34EC">
      <w:pPr>
        <w:spacing w:before="120" w:after="120" w:line="320" w:lineRule="exact"/>
        <w:jc w:val="both"/>
        <w:rPr>
          <w:rFonts w:asciiTheme="minorHAnsi" w:hAnsiTheme="minorHAnsi" w:cstheme="minorHAnsi"/>
          <w:b/>
          <w:sz w:val="20"/>
          <w:szCs w:val="20"/>
        </w:rPr>
      </w:pPr>
    </w:p>
    <w:p w14:paraId="2D083B1C" w14:textId="78D5005E" w:rsidR="00404B6F"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w:t>
      </w:r>
      <w:r w:rsidR="00327ADC" w:rsidRPr="0074537D">
        <w:rPr>
          <w:rFonts w:asciiTheme="minorHAnsi" w:hAnsiTheme="minorHAnsi" w:cstheme="minorHAnsi"/>
          <w:b/>
          <w:sz w:val="20"/>
          <w:szCs w:val="20"/>
        </w:rPr>
        <w:t>7</w:t>
      </w:r>
      <w:r w:rsidRPr="0074537D">
        <w:rPr>
          <w:rFonts w:asciiTheme="minorHAnsi" w:hAnsiTheme="minorHAnsi" w:cstheme="minorHAnsi"/>
          <w:b/>
          <w:sz w:val="20"/>
          <w:szCs w:val="20"/>
        </w:rPr>
        <w:t xml:space="preserve"> Prawo kontroli</w:t>
      </w:r>
    </w:p>
    <w:p w14:paraId="687562C6" w14:textId="77777777" w:rsidR="00D65CF6" w:rsidRPr="0074537D" w:rsidRDefault="00E26A27" w:rsidP="001D34EC">
      <w:pPr>
        <w:numPr>
          <w:ilvl w:val="0"/>
          <w:numId w:val="39"/>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Podmiot przetwarzający umożliwia Podmiotowi powierzającemu lub upoważnionemu przez Podmiot powierzający audytorowi przeprowadzenie audytów</w:t>
      </w:r>
      <w:r w:rsidR="00D65CF6" w:rsidRPr="0074537D">
        <w:rPr>
          <w:rFonts w:asciiTheme="minorHAnsi" w:hAnsiTheme="minorHAnsi" w:cstheme="minorHAnsi"/>
          <w:sz w:val="20"/>
          <w:szCs w:val="20"/>
        </w:rPr>
        <w:t xml:space="preserve"> i kontroli.</w:t>
      </w:r>
    </w:p>
    <w:p w14:paraId="10E1B613" w14:textId="2418BFD5" w:rsidR="00D65CF6" w:rsidRPr="0074537D" w:rsidRDefault="00D65CF6" w:rsidP="001D34EC">
      <w:pPr>
        <w:numPr>
          <w:ilvl w:val="0"/>
          <w:numId w:val="39"/>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Podmiot powierzający posiada prawo do skontrolowania prawidłowości i legalności przetwarzania Danych osobowych przez Podmiot przetwarzający. Podmiot przetwarzający na każde żądanie Podmiotu </w:t>
      </w:r>
      <w:r w:rsidRPr="0074537D">
        <w:rPr>
          <w:rFonts w:asciiTheme="minorHAnsi" w:hAnsiTheme="minorHAnsi" w:cstheme="minorHAnsi"/>
          <w:sz w:val="20"/>
          <w:szCs w:val="20"/>
        </w:rPr>
        <w:lastRenderedPageBreak/>
        <w:t>powierzającego zobowiązany jest do udzielenia informacji dotyczących przetwarzania Danych osobowych w terminie 7 Dni roboczych od dnia otrzymania wniosku od Podmiotu powierzającego.</w:t>
      </w:r>
      <w:r w:rsidR="008723A6">
        <w:rPr>
          <w:rFonts w:asciiTheme="minorHAnsi" w:hAnsiTheme="minorHAnsi" w:cstheme="minorHAnsi"/>
          <w:sz w:val="20"/>
          <w:szCs w:val="20"/>
        </w:rPr>
        <w:t xml:space="preserve"> W przypadku kontroli przeprowadzanej po wystąpieniu naruszenia u przetwarzającego </w:t>
      </w:r>
      <w:r w:rsidR="00AA6961">
        <w:rPr>
          <w:rFonts w:asciiTheme="minorHAnsi" w:hAnsiTheme="minorHAnsi" w:cstheme="minorHAnsi"/>
          <w:sz w:val="20"/>
          <w:szCs w:val="20"/>
        </w:rPr>
        <w:t>niezwłocznie</w:t>
      </w:r>
      <w:r w:rsidR="008723A6">
        <w:rPr>
          <w:rFonts w:asciiTheme="minorHAnsi" w:hAnsiTheme="minorHAnsi" w:cstheme="minorHAnsi"/>
          <w:sz w:val="20"/>
          <w:szCs w:val="20"/>
        </w:rPr>
        <w:t xml:space="preserve">. </w:t>
      </w:r>
    </w:p>
    <w:p w14:paraId="4EB1886B" w14:textId="45CAD1DC" w:rsidR="00404B6F" w:rsidRPr="0074537D" w:rsidRDefault="00D65CF6" w:rsidP="001D34EC">
      <w:pPr>
        <w:numPr>
          <w:ilvl w:val="0"/>
          <w:numId w:val="39"/>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W przypadku </w:t>
      </w:r>
      <w:proofErr w:type="spellStart"/>
      <w:r w:rsidRPr="0074537D">
        <w:rPr>
          <w:rFonts w:asciiTheme="minorHAnsi" w:hAnsiTheme="minorHAnsi" w:cstheme="minorHAnsi"/>
          <w:sz w:val="20"/>
          <w:szCs w:val="20"/>
        </w:rPr>
        <w:t>Podpowierzenia</w:t>
      </w:r>
      <w:proofErr w:type="spellEnd"/>
      <w:r w:rsidRPr="0074537D">
        <w:rPr>
          <w:rFonts w:asciiTheme="minorHAnsi" w:hAnsiTheme="minorHAnsi" w:cstheme="minorHAnsi"/>
          <w:sz w:val="20"/>
          <w:szCs w:val="20"/>
        </w:rPr>
        <w:t xml:space="preserve"> przetwarzania Danych osobowych zgodnie z </w:t>
      </w:r>
      <w:r w:rsidRPr="0074537D">
        <w:rPr>
          <w:rFonts w:asciiTheme="minorHAnsi" w:hAnsiTheme="minorHAnsi" w:cstheme="minorHAnsi"/>
          <w:bCs/>
          <w:sz w:val="20"/>
          <w:szCs w:val="20"/>
        </w:rPr>
        <w:t>§</w:t>
      </w:r>
      <w:r w:rsidRPr="0074537D">
        <w:rPr>
          <w:rFonts w:asciiTheme="minorHAnsi" w:hAnsiTheme="minorHAnsi" w:cstheme="minorHAnsi"/>
          <w:sz w:val="20"/>
          <w:szCs w:val="20"/>
        </w:rPr>
        <w:t xml:space="preserve"> 6 niniejszej Umowy, </w:t>
      </w:r>
      <w:r w:rsidR="00E26A27" w:rsidRPr="0074537D">
        <w:rPr>
          <w:rFonts w:asciiTheme="minorHAnsi" w:hAnsiTheme="minorHAnsi" w:cstheme="minorHAnsi"/>
          <w:sz w:val="20"/>
          <w:szCs w:val="20"/>
        </w:rPr>
        <w:t>Podmiot przetwarzający zapewni w umowach z dalszymi podmiotami przetwarzającymi możliwość skorzystania w stosunku do takich podmiotów przez Podmiot powierzający – bezpośrednio lub za pośrednictwem Podmiotu przetwarzającego – z prawa kontroli określonego w niniejszym paragrafie, w tym prawa do przeprowadzania audytów.</w:t>
      </w:r>
    </w:p>
    <w:p w14:paraId="624C0E93" w14:textId="77777777" w:rsidR="00404B6F" w:rsidRPr="0074537D" w:rsidRDefault="00404B6F" w:rsidP="001D34EC">
      <w:pPr>
        <w:spacing w:before="120" w:after="120" w:line="320" w:lineRule="exact"/>
        <w:jc w:val="both"/>
        <w:rPr>
          <w:rFonts w:asciiTheme="minorHAnsi" w:hAnsiTheme="minorHAnsi" w:cstheme="minorHAnsi"/>
          <w:b/>
          <w:sz w:val="20"/>
          <w:szCs w:val="20"/>
        </w:rPr>
      </w:pPr>
    </w:p>
    <w:p w14:paraId="1381DCD3" w14:textId="16AC4C50" w:rsidR="00404B6F"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xml:space="preserve">§ </w:t>
      </w:r>
      <w:r w:rsidR="00327ADC" w:rsidRPr="0074537D">
        <w:rPr>
          <w:rFonts w:asciiTheme="minorHAnsi" w:hAnsiTheme="minorHAnsi" w:cstheme="minorHAnsi"/>
          <w:b/>
          <w:sz w:val="20"/>
          <w:szCs w:val="20"/>
        </w:rPr>
        <w:t>8</w:t>
      </w:r>
      <w:r w:rsidRPr="0074537D">
        <w:rPr>
          <w:rFonts w:asciiTheme="minorHAnsi" w:hAnsiTheme="minorHAnsi" w:cstheme="minorHAnsi"/>
          <w:b/>
          <w:sz w:val="20"/>
          <w:szCs w:val="20"/>
        </w:rPr>
        <w:t xml:space="preserve"> Odpowiedzialność</w:t>
      </w:r>
    </w:p>
    <w:p w14:paraId="417A02DC" w14:textId="242247CA" w:rsidR="0004403C" w:rsidRPr="0004403C" w:rsidRDefault="004A578A" w:rsidP="00CB693E">
      <w:pPr>
        <w:numPr>
          <w:ilvl w:val="0"/>
          <w:numId w:val="40"/>
        </w:numPr>
        <w:spacing w:before="120" w:after="120" w:line="320" w:lineRule="exact"/>
        <w:jc w:val="both"/>
        <w:rPr>
          <w:rFonts w:asciiTheme="minorHAnsi" w:hAnsiTheme="minorHAnsi" w:cstheme="minorHAnsi"/>
          <w:sz w:val="20"/>
          <w:szCs w:val="20"/>
        </w:rPr>
      </w:pPr>
      <w:r>
        <w:rPr>
          <w:rFonts w:asciiTheme="minorHAnsi" w:hAnsiTheme="minorHAnsi" w:cstheme="minorHAnsi"/>
          <w:sz w:val="20"/>
          <w:szCs w:val="20"/>
        </w:rPr>
        <w:t xml:space="preserve">Podmiot </w:t>
      </w:r>
      <w:r w:rsidR="003A51AB">
        <w:rPr>
          <w:rFonts w:asciiTheme="minorHAnsi" w:hAnsiTheme="minorHAnsi" w:cstheme="minorHAnsi"/>
          <w:sz w:val="20"/>
          <w:szCs w:val="20"/>
        </w:rPr>
        <w:t>przetwarzający</w:t>
      </w:r>
      <w:r w:rsidR="0004403C" w:rsidRPr="0004403C">
        <w:rPr>
          <w:rFonts w:asciiTheme="minorHAnsi" w:hAnsiTheme="minorHAnsi" w:cstheme="minorHAnsi"/>
          <w:sz w:val="20"/>
          <w:szCs w:val="20"/>
        </w:rPr>
        <w:t xml:space="preserve"> odpowiada za szkody, jakie powstaną u </w:t>
      </w:r>
      <w:r w:rsidR="006A044C">
        <w:rPr>
          <w:rFonts w:asciiTheme="minorHAnsi" w:hAnsiTheme="minorHAnsi" w:cstheme="minorHAnsi"/>
          <w:sz w:val="20"/>
          <w:szCs w:val="20"/>
        </w:rPr>
        <w:t>administratora</w:t>
      </w:r>
      <w:r w:rsidR="0004403C" w:rsidRPr="0004403C">
        <w:rPr>
          <w:rFonts w:asciiTheme="minorHAnsi" w:hAnsiTheme="minorHAnsi" w:cstheme="minorHAnsi"/>
          <w:sz w:val="20"/>
          <w:szCs w:val="20"/>
        </w:rPr>
        <w:t xml:space="preserve"> lub osób trzecich w wyniku niezgodnego z niniejszą umową przetwarzania przez</w:t>
      </w:r>
      <w:r w:rsidR="003A51AB">
        <w:rPr>
          <w:rFonts w:asciiTheme="minorHAnsi" w:hAnsiTheme="minorHAnsi" w:cstheme="minorHAnsi"/>
          <w:sz w:val="20"/>
          <w:szCs w:val="20"/>
        </w:rPr>
        <w:t xml:space="preserve"> </w:t>
      </w:r>
      <w:r w:rsidR="003B2336">
        <w:rPr>
          <w:rFonts w:asciiTheme="minorHAnsi" w:hAnsiTheme="minorHAnsi" w:cstheme="minorHAnsi"/>
          <w:sz w:val="20"/>
          <w:szCs w:val="20"/>
        </w:rPr>
        <w:t>podmiot</w:t>
      </w:r>
      <w:r w:rsidR="003A51AB">
        <w:rPr>
          <w:rFonts w:asciiTheme="minorHAnsi" w:hAnsiTheme="minorHAnsi" w:cstheme="minorHAnsi"/>
          <w:sz w:val="20"/>
          <w:szCs w:val="20"/>
        </w:rPr>
        <w:t xml:space="preserve"> </w:t>
      </w:r>
      <w:r w:rsidR="003B2336">
        <w:rPr>
          <w:rFonts w:asciiTheme="minorHAnsi" w:hAnsiTheme="minorHAnsi" w:cstheme="minorHAnsi"/>
          <w:sz w:val="20"/>
          <w:szCs w:val="20"/>
        </w:rPr>
        <w:t>przetwarzający</w:t>
      </w:r>
      <w:r w:rsidR="0004403C" w:rsidRPr="0004403C">
        <w:rPr>
          <w:rFonts w:asciiTheme="minorHAnsi" w:hAnsiTheme="minorHAnsi" w:cstheme="minorHAnsi"/>
          <w:sz w:val="20"/>
          <w:szCs w:val="20"/>
        </w:rPr>
        <w:t xml:space="preserve"> Danych Osobowych. </w:t>
      </w:r>
    </w:p>
    <w:p w14:paraId="14E1788D" w14:textId="39A62B2C" w:rsidR="00404B6F" w:rsidRPr="0004403C" w:rsidRDefault="0004403C" w:rsidP="002C419B">
      <w:pPr>
        <w:numPr>
          <w:ilvl w:val="0"/>
          <w:numId w:val="40"/>
        </w:numPr>
        <w:spacing w:before="120" w:after="120" w:line="320" w:lineRule="exact"/>
        <w:jc w:val="both"/>
        <w:rPr>
          <w:rFonts w:asciiTheme="minorHAnsi" w:hAnsiTheme="minorHAnsi" w:cstheme="minorHAnsi"/>
          <w:sz w:val="20"/>
          <w:szCs w:val="20"/>
        </w:rPr>
      </w:pPr>
      <w:r w:rsidRPr="0004403C">
        <w:rPr>
          <w:rFonts w:asciiTheme="minorHAnsi" w:hAnsiTheme="minorHAnsi" w:cstheme="minorHAnsi"/>
          <w:sz w:val="20"/>
          <w:szCs w:val="20"/>
        </w:rPr>
        <w:t xml:space="preserve">W przypadku niewykonania lub nienależytego wykonania przez </w:t>
      </w:r>
      <w:r w:rsidR="003B2336">
        <w:rPr>
          <w:rFonts w:asciiTheme="minorHAnsi" w:hAnsiTheme="minorHAnsi" w:cstheme="minorHAnsi"/>
          <w:sz w:val="20"/>
          <w:szCs w:val="20"/>
        </w:rPr>
        <w:t xml:space="preserve">podmiot </w:t>
      </w:r>
      <w:r w:rsidR="008F3C24">
        <w:rPr>
          <w:rFonts w:asciiTheme="minorHAnsi" w:hAnsiTheme="minorHAnsi" w:cstheme="minorHAnsi"/>
          <w:sz w:val="20"/>
          <w:szCs w:val="20"/>
        </w:rPr>
        <w:t xml:space="preserve">przetwarzający </w:t>
      </w:r>
      <w:r w:rsidRPr="0004403C">
        <w:rPr>
          <w:rFonts w:asciiTheme="minorHAnsi" w:hAnsiTheme="minorHAnsi" w:cstheme="minorHAnsi"/>
          <w:sz w:val="20"/>
          <w:szCs w:val="20"/>
        </w:rPr>
        <w:t>niniejszej umowy</w:t>
      </w:r>
      <w:r w:rsidR="006E4437">
        <w:rPr>
          <w:rFonts w:asciiTheme="minorHAnsi" w:hAnsiTheme="minorHAnsi" w:cstheme="minorHAnsi"/>
          <w:sz w:val="20"/>
          <w:szCs w:val="20"/>
        </w:rPr>
        <w:t>,</w:t>
      </w:r>
      <w:r>
        <w:rPr>
          <w:rFonts w:asciiTheme="minorHAnsi" w:hAnsiTheme="minorHAnsi" w:cstheme="minorHAnsi"/>
          <w:sz w:val="20"/>
          <w:szCs w:val="20"/>
        </w:rPr>
        <w:t xml:space="preserve"> </w:t>
      </w:r>
      <w:r w:rsidR="008F3C24">
        <w:rPr>
          <w:rFonts w:asciiTheme="minorHAnsi" w:hAnsiTheme="minorHAnsi" w:cstheme="minorHAnsi"/>
          <w:sz w:val="20"/>
          <w:szCs w:val="20"/>
        </w:rPr>
        <w:t xml:space="preserve">Podmiot przetwarzający </w:t>
      </w:r>
      <w:r w:rsidRPr="0004403C">
        <w:rPr>
          <w:rFonts w:asciiTheme="minorHAnsi" w:hAnsiTheme="minorHAnsi" w:cstheme="minorHAnsi"/>
          <w:sz w:val="20"/>
          <w:szCs w:val="20"/>
        </w:rPr>
        <w:t xml:space="preserve"> zobowiązuje się do zapłaty odszkodowania na zasadach ogólnych</w:t>
      </w:r>
      <w:r w:rsidR="00E26A27" w:rsidRPr="0004403C">
        <w:rPr>
          <w:rFonts w:asciiTheme="minorHAnsi" w:hAnsiTheme="minorHAnsi" w:cstheme="minorHAnsi"/>
          <w:sz w:val="20"/>
          <w:szCs w:val="20"/>
        </w:rPr>
        <w:t>.</w:t>
      </w:r>
    </w:p>
    <w:p w14:paraId="54053933" w14:textId="4F0981FB" w:rsidR="00404B6F" w:rsidRPr="0074537D" w:rsidRDefault="00E26A27" w:rsidP="001D34EC">
      <w:pPr>
        <w:numPr>
          <w:ilvl w:val="0"/>
          <w:numId w:val="40"/>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Podmiot przetwarzający ponosi odpowiedzialność za działania swoich pracowników</w:t>
      </w:r>
      <w:r w:rsidR="004B2EE7">
        <w:rPr>
          <w:rFonts w:asciiTheme="minorHAnsi" w:hAnsiTheme="minorHAnsi" w:cstheme="minorHAnsi"/>
          <w:sz w:val="20"/>
          <w:szCs w:val="20"/>
        </w:rPr>
        <w:t xml:space="preserve"> oraz </w:t>
      </w:r>
      <w:r w:rsidR="002D056C">
        <w:rPr>
          <w:rFonts w:asciiTheme="minorHAnsi" w:hAnsiTheme="minorHAnsi" w:cstheme="minorHAnsi"/>
          <w:sz w:val="20"/>
          <w:szCs w:val="20"/>
        </w:rPr>
        <w:t>członków organów</w:t>
      </w:r>
      <w:r w:rsidRPr="0074537D">
        <w:rPr>
          <w:rFonts w:asciiTheme="minorHAnsi" w:hAnsiTheme="minorHAnsi" w:cstheme="minorHAnsi"/>
          <w:sz w:val="20"/>
          <w:szCs w:val="20"/>
        </w:rPr>
        <w:t xml:space="preserve"> i innych osób, przy pomocy których przetwarza Dane osobowe, jak za własne działanie i zaniechanie. </w:t>
      </w:r>
    </w:p>
    <w:p w14:paraId="22793073" w14:textId="2DDAE1FA" w:rsidR="00404B6F" w:rsidRPr="0074537D" w:rsidRDefault="00E26A27" w:rsidP="001D34EC">
      <w:pPr>
        <w:numPr>
          <w:ilvl w:val="0"/>
          <w:numId w:val="40"/>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Podmiot przetwarzający odpowiada </w:t>
      </w:r>
      <w:r w:rsidR="00A408F4">
        <w:rPr>
          <w:rFonts w:asciiTheme="minorHAnsi" w:hAnsiTheme="minorHAnsi" w:cstheme="minorHAnsi"/>
          <w:sz w:val="20"/>
          <w:szCs w:val="20"/>
        </w:rPr>
        <w:t>w</w:t>
      </w:r>
      <w:r w:rsidR="00902F4E">
        <w:rPr>
          <w:rFonts w:asciiTheme="minorHAnsi" w:hAnsiTheme="minorHAnsi" w:cstheme="minorHAnsi"/>
          <w:sz w:val="20"/>
          <w:szCs w:val="20"/>
        </w:rPr>
        <w:t xml:space="preserve"> </w:t>
      </w:r>
      <w:r w:rsidR="00A408F4">
        <w:rPr>
          <w:rFonts w:asciiTheme="minorHAnsi" w:hAnsiTheme="minorHAnsi" w:cstheme="minorHAnsi"/>
          <w:sz w:val="20"/>
          <w:szCs w:val="20"/>
        </w:rPr>
        <w:t xml:space="preserve">szczególności </w:t>
      </w:r>
      <w:r w:rsidR="00D65CF6" w:rsidRPr="0074537D">
        <w:rPr>
          <w:rFonts w:asciiTheme="minorHAnsi" w:hAnsiTheme="minorHAnsi" w:cstheme="minorHAnsi"/>
          <w:sz w:val="20"/>
          <w:szCs w:val="20"/>
        </w:rPr>
        <w:t xml:space="preserve">wobec Podmiotu powierzającego </w:t>
      </w:r>
      <w:r w:rsidRPr="0074537D">
        <w:rPr>
          <w:rFonts w:asciiTheme="minorHAnsi" w:hAnsiTheme="minorHAnsi" w:cstheme="minorHAnsi"/>
          <w:sz w:val="20"/>
          <w:szCs w:val="20"/>
        </w:rPr>
        <w:t>za szkody spowodowane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Podmiotu powierzającego lub wbrew tym instrukcjom.</w:t>
      </w:r>
    </w:p>
    <w:p w14:paraId="4DBF8696" w14:textId="2B9F5350" w:rsidR="00404B6F" w:rsidRPr="0074537D" w:rsidRDefault="00E26A27" w:rsidP="001D34EC">
      <w:pPr>
        <w:numPr>
          <w:ilvl w:val="0"/>
          <w:numId w:val="40"/>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Podmiot przetwarzający ma obowiązek współdziałać z Podmiotem powierzającym na jego żądanie w zakresie ustalenia przyczyn szkody wyrządzonej osobie, której dane dotyczą, jak również zapewnia, że obowiązek ten będzie wypełniać dalszy podmiot przetwarzający</w:t>
      </w:r>
      <w:r w:rsidR="00D65CF6" w:rsidRPr="0074537D">
        <w:rPr>
          <w:rFonts w:asciiTheme="minorHAnsi" w:hAnsiTheme="minorHAnsi" w:cstheme="minorHAnsi"/>
          <w:sz w:val="20"/>
          <w:szCs w:val="20"/>
        </w:rPr>
        <w:t xml:space="preserve"> w przypadku </w:t>
      </w:r>
      <w:proofErr w:type="spellStart"/>
      <w:r w:rsidR="00D65CF6" w:rsidRPr="0074537D">
        <w:rPr>
          <w:rFonts w:asciiTheme="minorHAnsi" w:hAnsiTheme="minorHAnsi" w:cstheme="minorHAnsi"/>
          <w:sz w:val="20"/>
          <w:szCs w:val="20"/>
        </w:rPr>
        <w:t>Podpowierzenia</w:t>
      </w:r>
      <w:proofErr w:type="spellEnd"/>
      <w:r w:rsidR="00D65CF6" w:rsidRPr="0074537D">
        <w:rPr>
          <w:rFonts w:asciiTheme="minorHAnsi" w:hAnsiTheme="minorHAnsi" w:cstheme="minorHAnsi"/>
          <w:sz w:val="20"/>
          <w:szCs w:val="20"/>
        </w:rPr>
        <w:t xml:space="preserve"> przetwarzania Danych osobowych zgodnie z </w:t>
      </w:r>
      <w:r w:rsidR="00D65CF6" w:rsidRPr="0074537D">
        <w:rPr>
          <w:rFonts w:asciiTheme="minorHAnsi" w:hAnsiTheme="minorHAnsi" w:cstheme="minorHAnsi"/>
          <w:bCs/>
          <w:sz w:val="20"/>
          <w:szCs w:val="20"/>
        </w:rPr>
        <w:t>§</w:t>
      </w:r>
      <w:r w:rsidR="00D65CF6" w:rsidRPr="0074537D">
        <w:rPr>
          <w:rFonts w:asciiTheme="minorHAnsi" w:hAnsiTheme="minorHAnsi" w:cstheme="minorHAnsi"/>
          <w:sz w:val="20"/>
          <w:szCs w:val="20"/>
        </w:rPr>
        <w:t xml:space="preserve"> 6 niniejszej Umowy</w:t>
      </w:r>
      <w:r w:rsidRPr="0074537D">
        <w:rPr>
          <w:rFonts w:asciiTheme="minorHAnsi" w:hAnsiTheme="minorHAnsi" w:cstheme="minorHAnsi"/>
          <w:sz w:val="20"/>
          <w:szCs w:val="20"/>
        </w:rPr>
        <w:t>.</w:t>
      </w:r>
    </w:p>
    <w:p w14:paraId="54A6E9AF" w14:textId="6CBFDFBF" w:rsidR="00404B6F" w:rsidRPr="0074537D" w:rsidRDefault="00E26A27" w:rsidP="001D34EC">
      <w:pPr>
        <w:spacing w:before="120" w:after="120" w:line="320" w:lineRule="exact"/>
        <w:jc w:val="center"/>
        <w:rPr>
          <w:rFonts w:asciiTheme="minorHAnsi" w:hAnsiTheme="minorHAnsi" w:cstheme="minorHAnsi"/>
          <w:b/>
          <w:sz w:val="20"/>
          <w:szCs w:val="20"/>
        </w:rPr>
      </w:pPr>
      <w:r w:rsidRPr="0074537D">
        <w:rPr>
          <w:rFonts w:asciiTheme="minorHAnsi" w:hAnsiTheme="minorHAnsi" w:cstheme="minorHAnsi"/>
          <w:b/>
          <w:sz w:val="20"/>
          <w:szCs w:val="20"/>
        </w:rPr>
        <w:t xml:space="preserve">§ </w:t>
      </w:r>
      <w:r w:rsidR="00327ADC" w:rsidRPr="0074537D">
        <w:rPr>
          <w:rFonts w:asciiTheme="minorHAnsi" w:hAnsiTheme="minorHAnsi" w:cstheme="minorHAnsi"/>
          <w:b/>
          <w:sz w:val="20"/>
          <w:szCs w:val="20"/>
        </w:rPr>
        <w:t>9</w:t>
      </w:r>
      <w:r w:rsidRPr="0074537D">
        <w:rPr>
          <w:rFonts w:asciiTheme="minorHAnsi" w:hAnsiTheme="minorHAnsi" w:cstheme="minorHAnsi"/>
          <w:b/>
          <w:sz w:val="20"/>
          <w:szCs w:val="20"/>
        </w:rPr>
        <w:t xml:space="preserve"> Czas trwania i wypowiedzenie Umow</w:t>
      </w:r>
      <w:r w:rsidR="00404B6F" w:rsidRPr="0074537D">
        <w:rPr>
          <w:rFonts w:asciiTheme="minorHAnsi" w:hAnsiTheme="minorHAnsi" w:cstheme="minorHAnsi"/>
          <w:b/>
          <w:sz w:val="20"/>
          <w:szCs w:val="20"/>
        </w:rPr>
        <w:t>y</w:t>
      </w:r>
    </w:p>
    <w:p w14:paraId="48F4BA00" w14:textId="053AA3E8" w:rsidR="00404B6F" w:rsidRPr="0074537D" w:rsidRDefault="00E26A27" w:rsidP="001D34EC">
      <w:pPr>
        <w:numPr>
          <w:ilvl w:val="0"/>
          <w:numId w:val="41"/>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Umowa zostaje zawarta na czas obowiązywania Umowy głównej. </w:t>
      </w:r>
      <w:r w:rsidR="00CF40C3">
        <w:rPr>
          <w:rFonts w:asciiTheme="minorHAnsi" w:hAnsiTheme="minorHAnsi" w:cstheme="minorHAnsi"/>
          <w:sz w:val="20"/>
          <w:szCs w:val="20"/>
        </w:rPr>
        <w:t>R</w:t>
      </w:r>
      <w:r w:rsidRPr="0074537D">
        <w:rPr>
          <w:rFonts w:asciiTheme="minorHAnsi" w:hAnsiTheme="minorHAnsi" w:cstheme="minorHAnsi"/>
          <w:sz w:val="20"/>
          <w:szCs w:val="20"/>
        </w:rPr>
        <w:t xml:space="preserve">ozwiązanie Umowy głównej skutkuje rozwiązaniem </w:t>
      </w:r>
      <w:r w:rsidR="00D65CF6" w:rsidRPr="0074537D">
        <w:rPr>
          <w:rFonts w:asciiTheme="minorHAnsi" w:hAnsiTheme="minorHAnsi" w:cstheme="minorHAnsi"/>
          <w:sz w:val="20"/>
          <w:szCs w:val="20"/>
        </w:rPr>
        <w:t xml:space="preserve">niniejszej </w:t>
      </w:r>
      <w:r w:rsidRPr="0074537D">
        <w:rPr>
          <w:rFonts w:asciiTheme="minorHAnsi" w:hAnsiTheme="minorHAnsi" w:cstheme="minorHAnsi"/>
          <w:sz w:val="20"/>
          <w:szCs w:val="20"/>
        </w:rPr>
        <w:t>Umowy</w:t>
      </w:r>
      <w:r w:rsidR="00CF40C3">
        <w:rPr>
          <w:rFonts w:asciiTheme="minorHAnsi" w:hAnsiTheme="minorHAnsi" w:cstheme="minorHAnsi"/>
          <w:sz w:val="20"/>
          <w:szCs w:val="20"/>
        </w:rPr>
        <w:t xml:space="preserve"> z zastrzeżeniem obowiązku zakończenia spraw rozpoczętych przed rozwiązaniem Umowy głównej. W tej sytuacji Umowa powierzenia przetwarzania danych osobowych obowiązuje do zakończenia prowadzonych przez Podmiot przetwarzający spraw. </w:t>
      </w:r>
    </w:p>
    <w:p w14:paraId="6EF25D02" w14:textId="43155DD3" w:rsidR="00404B6F" w:rsidRDefault="00E26A27" w:rsidP="001D34EC">
      <w:pPr>
        <w:numPr>
          <w:ilvl w:val="0"/>
          <w:numId w:val="41"/>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Po zakończeniu świadczenia usług</w:t>
      </w:r>
      <w:r w:rsidR="00D65CF6" w:rsidRPr="0074537D">
        <w:rPr>
          <w:rFonts w:asciiTheme="minorHAnsi" w:hAnsiTheme="minorHAnsi" w:cstheme="minorHAnsi"/>
          <w:sz w:val="20"/>
          <w:szCs w:val="20"/>
        </w:rPr>
        <w:t xml:space="preserve">i zgodnie z Umową główną, </w:t>
      </w:r>
      <w:r w:rsidRPr="0074537D">
        <w:rPr>
          <w:rFonts w:asciiTheme="minorHAnsi" w:hAnsiTheme="minorHAnsi" w:cstheme="minorHAnsi"/>
          <w:sz w:val="20"/>
          <w:szCs w:val="20"/>
        </w:rPr>
        <w:t>Podmiot przetwarzający ma obowiązek usunąć lub zwrócić Podmiotowi powierzającemu – zależnie od decyzji Podmiotu powierzającego – powierzone mu Dane osobowe, jak również usunąć wszelkie ich istniejące kopie, chyba że powszechnie obowiązujące przepisy nakazują przechowywanie tych Danych osobowych.</w:t>
      </w:r>
      <w:r w:rsidR="003E55BE">
        <w:rPr>
          <w:rFonts w:asciiTheme="minorHAnsi" w:hAnsiTheme="minorHAnsi" w:cstheme="minorHAnsi"/>
          <w:sz w:val="20"/>
          <w:szCs w:val="20"/>
        </w:rPr>
        <w:t xml:space="preserve"> </w:t>
      </w:r>
      <w:r w:rsidRPr="0074537D">
        <w:rPr>
          <w:rFonts w:asciiTheme="minorHAnsi" w:hAnsiTheme="minorHAnsi" w:cstheme="minorHAnsi"/>
          <w:sz w:val="20"/>
          <w:szCs w:val="20"/>
        </w:rPr>
        <w:t xml:space="preserve">Podmiot przetwarzający przesyła pisemne potwierdzenie </w:t>
      </w:r>
      <w:r w:rsidR="00D65CF6" w:rsidRPr="0074537D">
        <w:rPr>
          <w:rFonts w:asciiTheme="minorHAnsi" w:hAnsiTheme="minorHAnsi" w:cstheme="minorHAnsi"/>
          <w:sz w:val="20"/>
          <w:szCs w:val="20"/>
        </w:rPr>
        <w:t>usunięcia</w:t>
      </w:r>
      <w:r w:rsidRPr="0074537D">
        <w:rPr>
          <w:rFonts w:asciiTheme="minorHAnsi" w:hAnsiTheme="minorHAnsi" w:cstheme="minorHAnsi"/>
          <w:sz w:val="20"/>
          <w:szCs w:val="20"/>
        </w:rPr>
        <w:t xml:space="preserve"> Danych osobowych w terminie</w:t>
      </w:r>
      <w:r w:rsidR="00727857">
        <w:rPr>
          <w:rFonts w:asciiTheme="minorHAnsi" w:hAnsiTheme="minorHAnsi" w:cstheme="minorHAnsi"/>
          <w:sz w:val="20"/>
          <w:szCs w:val="20"/>
        </w:rPr>
        <w:t xml:space="preserve"> 30 dni od zakończenia trwania umowy głównej</w:t>
      </w:r>
      <w:r w:rsidRPr="0074537D">
        <w:rPr>
          <w:rFonts w:asciiTheme="minorHAnsi" w:hAnsiTheme="minorHAnsi" w:cstheme="minorHAnsi"/>
          <w:sz w:val="20"/>
          <w:szCs w:val="20"/>
        </w:rPr>
        <w:t xml:space="preserve"> wskazanym przez Podmiot powierzający.</w:t>
      </w:r>
    </w:p>
    <w:p w14:paraId="5131CA3A" w14:textId="4289E7D8" w:rsidR="002D6B6B" w:rsidRPr="0074537D" w:rsidRDefault="00A91856" w:rsidP="001D34EC">
      <w:pPr>
        <w:numPr>
          <w:ilvl w:val="0"/>
          <w:numId w:val="41"/>
        </w:numPr>
        <w:spacing w:before="120" w:after="120" w:line="320" w:lineRule="exact"/>
        <w:ind w:left="284" w:hanging="284"/>
        <w:jc w:val="both"/>
        <w:rPr>
          <w:rFonts w:asciiTheme="minorHAnsi" w:hAnsiTheme="minorHAnsi" w:cstheme="minorHAnsi"/>
          <w:sz w:val="20"/>
          <w:szCs w:val="20"/>
        </w:rPr>
      </w:pPr>
      <w:r>
        <w:rPr>
          <w:rFonts w:asciiTheme="minorHAnsi" w:hAnsiTheme="minorHAnsi" w:cstheme="minorHAnsi"/>
          <w:sz w:val="20"/>
          <w:szCs w:val="20"/>
        </w:rPr>
        <w:t xml:space="preserve">Jeżeli przepis szczególny nakłada na </w:t>
      </w:r>
      <w:r w:rsidR="008075AB">
        <w:rPr>
          <w:rFonts w:asciiTheme="minorHAnsi" w:hAnsiTheme="minorHAnsi" w:cstheme="minorHAnsi"/>
          <w:sz w:val="20"/>
          <w:szCs w:val="20"/>
        </w:rPr>
        <w:t>P</w:t>
      </w:r>
      <w:r>
        <w:rPr>
          <w:rFonts w:asciiTheme="minorHAnsi" w:hAnsiTheme="minorHAnsi" w:cstheme="minorHAnsi"/>
          <w:sz w:val="20"/>
          <w:szCs w:val="20"/>
        </w:rPr>
        <w:t>odmiot przetwarzający obowiązek dalszego przetwarzania danych osobowych</w:t>
      </w:r>
      <w:r w:rsidR="009B4205">
        <w:rPr>
          <w:rFonts w:asciiTheme="minorHAnsi" w:hAnsiTheme="minorHAnsi" w:cstheme="minorHAnsi"/>
          <w:sz w:val="20"/>
          <w:szCs w:val="20"/>
        </w:rPr>
        <w:t xml:space="preserve"> po rozwiązaniu umowy powierzenia, </w:t>
      </w:r>
      <w:r w:rsidR="00A35971">
        <w:rPr>
          <w:rFonts w:asciiTheme="minorHAnsi" w:hAnsiTheme="minorHAnsi" w:cstheme="minorHAnsi"/>
          <w:sz w:val="20"/>
          <w:szCs w:val="20"/>
        </w:rPr>
        <w:t>P</w:t>
      </w:r>
      <w:r w:rsidR="009B4205">
        <w:rPr>
          <w:rFonts w:asciiTheme="minorHAnsi" w:hAnsiTheme="minorHAnsi" w:cstheme="minorHAnsi"/>
          <w:sz w:val="20"/>
          <w:szCs w:val="20"/>
        </w:rPr>
        <w:t xml:space="preserve">odmiot </w:t>
      </w:r>
      <w:r w:rsidR="00A35971">
        <w:rPr>
          <w:rFonts w:asciiTheme="minorHAnsi" w:hAnsiTheme="minorHAnsi" w:cstheme="minorHAnsi"/>
          <w:sz w:val="20"/>
          <w:szCs w:val="20"/>
        </w:rPr>
        <w:t>przetwarzający</w:t>
      </w:r>
      <w:r w:rsidR="009B4205">
        <w:rPr>
          <w:rFonts w:asciiTheme="minorHAnsi" w:hAnsiTheme="minorHAnsi" w:cstheme="minorHAnsi"/>
          <w:sz w:val="20"/>
          <w:szCs w:val="20"/>
        </w:rPr>
        <w:t xml:space="preserve"> notyfikuje </w:t>
      </w:r>
      <w:r w:rsidR="00A35971">
        <w:rPr>
          <w:rFonts w:asciiTheme="minorHAnsi" w:hAnsiTheme="minorHAnsi" w:cstheme="minorHAnsi"/>
          <w:sz w:val="20"/>
          <w:szCs w:val="20"/>
        </w:rPr>
        <w:t xml:space="preserve">podstawę prawą Podmiotowi powierzającemu </w:t>
      </w:r>
      <w:r w:rsidR="00C9560D">
        <w:rPr>
          <w:rFonts w:asciiTheme="minorHAnsi" w:hAnsiTheme="minorHAnsi" w:cstheme="minorHAnsi"/>
          <w:sz w:val="20"/>
          <w:szCs w:val="20"/>
        </w:rPr>
        <w:t>wraz z listą danych którymi administruje na podstawie przepisów szczegól</w:t>
      </w:r>
      <w:r w:rsidR="008075AB">
        <w:rPr>
          <w:rFonts w:asciiTheme="minorHAnsi" w:hAnsiTheme="minorHAnsi" w:cstheme="minorHAnsi"/>
          <w:sz w:val="20"/>
          <w:szCs w:val="20"/>
        </w:rPr>
        <w:t xml:space="preserve">nych. </w:t>
      </w:r>
    </w:p>
    <w:p w14:paraId="7C3952CA" w14:textId="77777777" w:rsidR="00404B6F" w:rsidRPr="0074537D" w:rsidRDefault="00404B6F" w:rsidP="001D34EC">
      <w:pPr>
        <w:spacing w:before="120" w:after="120" w:line="320" w:lineRule="exact"/>
        <w:ind w:left="720"/>
        <w:jc w:val="both"/>
        <w:rPr>
          <w:rFonts w:asciiTheme="minorHAnsi" w:hAnsiTheme="minorHAnsi" w:cstheme="minorHAnsi"/>
          <w:sz w:val="20"/>
          <w:szCs w:val="20"/>
        </w:rPr>
      </w:pPr>
    </w:p>
    <w:p w14:paraId="40C97A00" w14:textId="7A1D5AC5" w:rsidR="00404B6F" w:rsidRPr="0074537D" w:rsidRDefault="00E26A27" w:rsidP="001D34EC">
      <w:pPr>
        <w:spacing w:before="120" w:after="120" w:line="320" w:lineRule="exact"/>
        <w:jc w:val="center"/>
        <w:rPr>
          <w:rFonts w:asciiTheme="minorHAnsi" w:hAnsiTheme="minorHAnsi" w:cstheme="minorHAnsi"/>
          <w:sz w:val="20"/>
          <w:szCs w:val="20"/>
        </w:rPr>
      </w:pPr>
      <w:r w:rsidRPr="0074537D">
        <w:rPr>
          <w:rFonts w:asciiTheme="minorHAnsi" w:hAnsiTheme="minorHAnsi" w:cstheme="minorHAnsi"/>
          <w:b/>
          <w:sz w:val="20"/>
          <w:szCs w:val="20"/>
        </w:rPr>
        <w:t xml:space="preserve">§ </w:t>
      </w:r>
      <w:r w:rsidR="00327ADC" w:rsidRPr="0074537D">
        <w:rPr>
          <w:rFonts w:asciiTheme="minorHAnsi" w:hAnsiTheme="minorHAnsi" w:cstheme="minorHAnsi"/>
          <w:b/>
          <w:sz w:val="20"/>
          <w:szCs w:val="20"/>
        </w:rPr>
        <w:t>10</w:t>
      </w:r>
      <w:r w:rsidRPr="0074537D">
        <w:rPr>
          <w:rFonts w:asciiTheme="minorHAnsi" w:hAnsiTheme="minorHAnsi" w:cstheme="minorHAnsi"/>
          <w:b/>
          <w:sz w:val="20"/>
          <w:szCs w:val="20"/>
        </w:rPr>
        <w:t xml:space="preserve"> Dane kontaktowe Stron</w:t>
      </w:r>
    </w:p>
    <w:p w14:paraId="294E4F0B" w14:textId="216F1CB1" w:rsidR="00D65CF6" w:rsidRPr="0074537D" w:rsidRDefault="00E26A27" w:rsidP="001D34EC">
      <w:pPr>
        <w:numPr>
          <w:ilvl w:val="0"/>
          <w:numId w:val="4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W sprawach związanych z realizacją </w:t>
      </w:r>
      <w:r w:rsidR="00D65CF6" w:rsidRPr="0074537D">
        <w:rPr>
          <w:rFonts w:asciiTheme="minorHAnsi" w:hAnsiTheme="minorHAnsi" w:cstheme="minorHAnsi"/>
          <w:sz w:val="20"/>
          <w:szCs w:val="20"/>
        </w:rPr>
        <w:t xml:space="preserve">niniejszej </w:t>
      </w:r>
      <w:r w:rsidRPr="0074537D">
        <w:rPr>
          <w:rFonts w:asciiTheme="minorHAnsi" w:hAnsiTheme="minorHAnsi" w:cstheme="minorHAnsi"/>
          <w:sz w:val="20"/>
          <w:szCs w:val="20"/>
        </w:rPr>
        <w:t xml:space="preserve">Umowy Strony reprezentują </w:t>
      </w:r>
      <w:r w:rsidR="00D65CF6" w:rsidRPr="0074537D">
        <w:rPr>
          <w:rFonts w:asciiTheme="minorHAnsi" w:hAnsiTheme="minorHAnsi" w:cstheme="minorHAnsi"/>
          <w:sz w:val="20"/>
          <w:szCs w:val="20"/>
        </w:rPr>
        <w:t>p</w:t>
      </w:r>
      <w:r w:rsidRPr="0074537D">
        <w:rPr>
          <w:rFonts w:asciiTheme="minorHAnsi" w:hAnsiTheme="minorHAnsi" w:cstheme="minorHAnsi"/>
          <w:sz w:val="20"/>
          <w:szCs w:val="20"/>
        </w:rPr>
        <w:t>rzedstawiciele Stron</w:t>
      </w:r>
      <w:r w:rsidR="00E25B40" w:rsidRPr="0074537D">
        <w:rPr>
          <w:rFonts w:asciiTheme="minorHAnsi" w:hAnsiTheme="minorHAnsi" w:cstheme="minorHAnsi"/>
          <w:sz w:val="20"/>
          <w:szCs w:val="20"/>
        </w:rPr>
        <w:t xml:space="preserve"> (imię, nazwisko, </w:t>
      </w:r>
      <w:r w:rsidR="00C15780">
        <w:rPr>
          <w:rFonts w:asciiTheme="minorHAnsi" w:hAnsiTheme="minorHAnsi" w:cstheme="minorHAnsi"/>
          <w:sz w:val="20"/>
          <w:szCs w:val="20"/>
        </w:rPr>
        <w:t>nr telefonu</w:t>
      </w:r>
      <w:r w:rsidR="008E3018">
        <w:rPr>
          <w:rFonts w:asciiTheme="minorHAnsi" w:hAnsiTheme="minorHAnsi" w:cstheme="minorHAnsi"/>
          <w:sz w:val="20"/>
          <w:szCs w:val="20"/>
        </w:rPr>
        <w:t>(fakultatywnie)</w:t>
      </w:r>
      <w:r w:rsidR="00C15780">
        <w:rPr>
          <w:rFonts w:asciiTheme="minorHAnsi" w:hAnsiTheme="minorHAnsi" w:cstheme="minorHAnsi"/>
          <w:sz w:val="20"/>
          <w:szCs w:val="20"/>
        </w:rPr>
        <w:t xml:space="preserve">, </w:t>
      </w:r>
      <w:r w:rsidR="00E25B40" w:rsidRPr="0074537D">
        <w:rPr>
          <w:rFonts w:asciiTheme="minorHAnsi" w:hAnsiTheme="minorHAnsi" w:cstheme="minorHAnsi"/>
          <w:sz w:val="20"/>
          <w:szCs w:val="20"/>
        </w:rPr>
        <w:t>adres e-mail)</w:t>
      </w:r>
      <w:r w:rsidR="00D65CF6" w:rsidRPr="0074537D">
        <w:rPr>
          <w:rFonts w:asciiTheme="minorHAnsi" w:hAnsiTheme="minorHAnsi" w:cstheme="minorHAnsi"/>
          <w:sz w:val="20"/>
          <w:szCs w:val="20"/>
        </w:rPr>
        <w:t>:</w:t>
      </w:r>
    </w:p>
    <w:p w14:paraId="4E7D03B2" w14:textId="7172892D" w:rsidR="00D65CF6" w:rsidRPr="008723A6" w:rsidRDefault="00D65CF6" w:rsidP="001D34EC">
      <w:pPr>
        <w:numPr>
          <w:ilvl w:val="1"/>
          <w:numId w:val="42"/>
        </w:numPr>
        <w:spacing w:before="120" w:after="120" w:line="320" w:lineRule="exact"/>
        <w:ind w:left="567" w:hanging="283"/>
        <w:jc w:val="both"/>
        <w:rPr>
          <w:rFonts w:asciiTheme="minorHAnsi" w:hAnsiTheme="minorHAnsi" w:cstheme="minorHAnsi"/>
          <w:sz w:val="20"/>
          <w:szCs w:val="20"/>
          <w:highlight w:val="yellow"/>
        </w:rPr>
      </w:pPr>
      <w:r w:rsidRPr="008723A6">
        <w:rPr>
          <w:rFonts w:asciiTheme="minorHAnsi" w:hAnsiTheme="minorHAnsi" w:cstheme="minorHAnsi"/>
          <w:sz w:val="20"/>
          <w:szCs w:val="20"/>
          <w:highlight w:val="yellow"/>
        </w:rPr>
        <w:t xml:space="preserve">dla Podmiotu powierzającego: </w:t>
      </w:r>
      <w:r w:rsidR="00592CC8" w:rsidRPr="008723A6">
        <w:rPr>
          <w:rFonts w:asciiTheme="minorHAnsi" w:hAnsiTheme="minorHAnsi" w:cstheme="minorHAnsi"/>
          <w:sz w:val="20"/>
          <w:szCs w:val="20"/>
          <w:highlight w:val="yellow"/>
        </w:rPr>
        <w:t>…………………………</w:t>
      </w:r>
      <w:r w:rsidRPr="008723A6">
        <w:rPr>
          <w:rFonts w:asciiTheme="minorHAnsi" w:hAnsiTheme="minorHAnsi" w:cstheme="minorHAnsi"/>
          <w:sz w:val="20"/>
          <w:szCs w:val="20"/>
          <w:highlight w:val="yellow"/>
        </w:rPr>
        <w:t xml:space="preserve"> </w:t>
      </w:r>
    </w:p>
    <w:p w14:paraId="230438AD" w14:textId="3E534B27" w:rsidR="00E25B40" w:rsidRPr="0074537D" w:rsidRDefault="00E25B40" w:rsidP="001D34EC">
      <w:pPr>
        <w:numPr>
          <w:ilvl w:val="1"/>
          <w:numId w:val="42"/>
        </w:numPr>
        <w:spacing w:before="120" w:after="120" w:line="320" w:lineRule="exact"/>
        <w:ind w:left="567" w:hanging="283"/>
        <w:jc w:val="both"/>
        <w:rPr>
          <w:rFonts w:asciiTheme="minorHAnsi" w:hAnsiTheme="minorHAnsi" w:cstheme="minorHAnsi"/>
          <w:sz w:val="20"/>
          <w:szCs w:val="20"/>
        </w:rPr>
      </w:pPr>
      <w:r w:rsidRPr="008723A6">
        <w:rPr>
          <w:rFonts w:asciiTheme="minorHAnsi" w:hAnsiTheme="minorHAnsi" w:cstheme="minorHAnsi"/>
          <w:sz w:val="20"/>
          <w:szCs w:val="20"/>
          <w:highlight w:val="yellow"/>
        </w:rPr>
        <w:t xml:space="preserve">dla Podmiotu przetwarzającego: </w:t>
      </w:r>
      <w:r w:rsidR="00592CC8" w:rsidRPr="008723A6">
        <w:rPr>
          <w:rFonts w:asciiTheme="minorHAnsi" w:hAnsiTheme="minorHAnsi" w:cstheme="minorHAnsi"/>
          <w:sz w:val="20"/>
          <w:szCs w:val="20"/>
          <w:highlight w:val="yellow"/>
        </w:rPr>
        <w:t>…………………………</w:t>
      </w:r>
    </w:p>
    <w:p w14:paraId="55E6C062" w14:textId="0DEE512C" w:rsidR="00404B6F" w:rsidRPr="0074537D" w:rsidRDefault="00E26A27" w:rsidP="001D34EC">
      <w:pPr>
        <w:numPr>
          <w:ilvl w:val="0"/>
          <w:numId w:val="4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Wszelka korespondencja w sprawach związanych z Umową kierowana jest na dane kontaktowe Stron wskazane </w:t>
      </w:r>
      <w:r w:rsidR="00E25B40" w:rsidRPr="0074537D">
        <w:rPr>
          <w:rFonts w:asciiTheme="minorHAnsi" w:hAnsiTheme="minorHAnsi" w:cstheme="minorHAnsi"/>
          <w:sz w:val="20"/>
          <w:szCs w:val="20"/>
        </w:rPr>
        <w:t xml:space="preserve">w ust. 1 powyżej. </w:t>
      </w:r>
    </w:p>
    <w:p w14:paraId="56036A79" w14:textId="5D4CFC2B" w:rsidR="00404B6F" w:rsidRPr="0074537D" w:rsidRDefault="00E26A27" w:rsidP="001D34EC">
      <w:pPr>
        <w:numPr>
          <w:ilvl w:val="0"/>
          <w:numId w:val="4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Doręczenia i zawiadomienia, dla których Umowa lub powszechnie obowiązujące przepisy nie wymagają formy pisemnej, dokonywane są drogą elektroniczną na adresy e-mail Stron</w:t>
      </w:r>
      <w:r w:rsidR="00E25B40" w:rsidRPr="0074537D">
        <w:rPr>
          <w:rFonts w:asciiTheme="minorHAnsi" w:hAnsiTheme="minorHAnsi" w:cstheme="minorHAnsi"/>
          <w:sz w:val="20"/>
          <w:szCs w:val="20"/>
        </w:rPr>
        <w:t xml:space="preserve"> wskazane w ust. 1 powyżej</w:t>
      </w:r>
      <w:r w:rsidRPr="0074537D">
        <w:rPr>
          <w:rFonts w:asciiTheme="minorHAnsi" w:hAnsiTheme="minorHAnsi" w:cstheme="minorHAnsi"/>
          <w:sz w:val="20"/>
          <w:szCs w:val="20"/>
        </w:rPr>
        <w:t>.</w:t>
      </w:r>
    </w:p>
    <w:p w14:paraId="44B01339" w14:textId="3A66BAC4" w:rsidR="00404B6F" w:rsidRDefault="00E26A27" w:rsidP="001D34EC">
      <w:pPr>
        <w:numPr>
          <w:ilvl w:val="0"/>
          <w:numId w:val="42"/>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O zmianie danych </w:t>
      </w:r>
      <w:r w:rsidR="00E25B40" w:rsidRPr="0074537D">
        <w:rPr>
          <w:rFonts w:asciiTheme="minorHAnsi" w:hAnsiTheme="minorHAnsi" w:cstheme="minorHAnsi"/>
          <w:sz w:val="20"/>
          <w:szCs w:val="20"/>
        </w:rPr>
        <w:t>wskazanych w ust. 1 powyżej</w:t>
      </w:r>
      <w:r w:rsidRPr="0074537D">
        <w:rPr>
          <w:rFonts w:asciiTheme="minorHAnsi" w:hAnsiTheme="minorHAnsi" w:cstheme="minorHAnsi"/>
          <w:sz w:val="20"/>
          <w:szCs w:val="20"/>
        </w:rPr>
        <w:t xml:space="preserve"> każda ze Stron zawiadomi niezwłocznie drugą Stronę w formie elektronicznej. </w:t>
      </w:r>
      <w:r w:rsidR="00F83156">
        <w:rPr>
          <w:rFonts w:asciiTheme="minorHAnsi" w:hAnsiTheme="minorHAnsi" w:cstheme="minorHAnsi"/>
          <w:sz w:val="20"/>
          <w:szCs w:val="20"/>
        </w:rPr>
        <w:t>Zmia</w:t>
      </w:r>
      <w:r w:rsidR="00BB369F">
        <w:rPr>
          <w:rFonts w:asciiTheme="minorHAnsi" w:hAnsiTheme="minorHAnsi" w:cstheme="minorHAnsi"/>
          <w:sz w:val="20"/>
          <w:szCs w:val="20"/>
        </w:rPr>
        <w:t>na adresu e-mail powinna być dokonana z</w:t>
      </w:r>
      <w:r w:rsidR="00EC7BCE">
        <w:rPr>
          <w:rFonts w:asciiTheme="minorHAnsi" w:hAnsiTheme="minorHAnsi" w:cstheme="minorHAnsi"/>
          <w:sz w:val="20"/>
          <w:szCs w:val="20"/>
        </w:rPr>
        <w:t xml:space="preserve"> wykorzystaniem adresu e-mail obowiązującego przed zmianą.</w:t>
      </w:r>
      <w:r w:rsidR="008E3018">
        <w:rPr>
          <w:rFonts w:asciiTheme="minorHAnsi" w:hAnsiTheme="minorHAnsi" w:cstheme="minorHAnsi"/>
          <w:sz w:val="20"/>
          <w:szCs w:val="20"/>
        </w:rPr>
        <w:t xml:space="preserve"> W wypadku nieodwracalnej utraty dostępu do wskazanego w umowie adresu e-mail dopuszczalna jest zmiana za pośrednictwem </w:t>
      </w:r>
      <w:r w:rsidR="00865DE3">
        <w:rPr>
          <w:rFonts w:asciiTheme="minorHAnsi" w:hAnsiTheme="minorHAnsi" w:cstheme="minorHAnsi"/>
          <w:sz w:val="20"/>
          <w:szCs w:val="20"/>
        </w:rPr>
        <w:t xml:space="preserve">innego adresu przy zachowaniu odpowiednich środków bezpieczeństwa. </w:t>
      </w:r>
      <w:r w:rsidR="00EC7BCE">
        <w:rPr>
          <w:rFonts w:asciiTheme="minorHAnsi" w:hAnsiTheme="minorHAnsi" w:cstheme="minorHAnsi"/>
          <w:sz w:val="20"/>
          <w:szCs w:val="20"/>
        </w:rPr>
        <w:t xml:space="preserve"> </w:t>
      </w:r>
      <w:r w:rsidRPr="0074537D">
        <w:rPr>
          <w:rFonts w:asciiTheme="minorHAnsi" w:hAnsiTheme="minorHAnsi" w:cstheme="minorHAnsi"/>
          <w:sz w:val="20"/>
          <w:szCs w:val="20"/>
        </w:rPr>
        <w:t>Zmiana danych nie stanowi zmiany Umowy</w:t>
      </w:r>
      <w:r w:rsidR="00E25B40" w:rsidRPr="0074537D">
        <w:rPr>
          <w:rFonts w:asciiTheme="minorHAnsi" w:hAnsiTheme="minorHAnsi" w:cstheme="minorHAnsi"/>
          <w:sz w:val="20"/>
          <w:szCs w:val="20"/>
        </w:rPr>
        <w:t xml:space="preserve"> i nie wymaga zachowania formy pisemnej. </w:t>
      </w:r>
    </w:p>
    <w:p w14:paraId="745A656A" w14:textId="7C8A5A1F" w:rsidR="00AB41F3" w:rsidRPr="0074537D" w:rsidRDefault="00483018" w:rsidP="001D34EC">
      <w:pPr>
        <w:numPr>
          <w:ilvl w:val="0"/>
          <w:numId w:val="42"/>
        </w:numPr>
        <w:spacing w:before="120" w:after="120" w:line="320" w:lineRule="exact"/>
        <w:ind w:left="284" w:hanging="284"/>
        <w:jc w:val="both"/>
        <w:rPr>
          <w:rFonts w:asciiTheme="minorHAnsi" w:hAnsiTheme="minorHAnsi" w:cstheme="minorHAnsi"/>
          <w:sz w:val="20"/>
          <w:szCs w:val="20"/>
        </w:rPr>
      </w:pPr>
      <w:r>
        <w:rPr>
          <w:rFonts w:asciiTheme="minorHAnsi" w:hAnsiTheme="minorHAnsi" w:cstheme="minorHAnsi"/>
          <w:sz w:val="20"/>
          <w:szCs w:val="20"/>
        </w:rPr>
        <w:t>Wiadomość, oświadczenie woli lub inne powiadom</w:t>
      </w:r>
      <w:r w:rsidR="00D92233">
        <w:rPr>
          <w:rFonts w:asciiTheme="minorHAnsi" w:hAnsiTheme="minorHAnsi" w:cstheme="minorHAnsi"/>
          <w:sz w:val="20"/>
          <w:szCs w:val="20"/>
        </w:rPr>
        <w:t xml:space="preserve">ienie </w:t>
      </w:r>
      <w:r w:rsidR="00184B2F">
        <w:rPr>
          <w:rFonts w:asciiTheme="minorHAnsi" w:hAnsiTheme="minorHAnsi" w:cstheme="minorHAnsi"/>
          <w:sz w:val="20"/>
          <w:szCs w:val="20"/>
        </w:rPr>
        <w:t xml:space="preserve">przekazywana za pośrednictwem poczty elektronicznej (e-mail) zgodnie z ust. </w:t>
      </w:r>
      <w:r w:rsidR="008B4F01">
        <w:rPr>
          <w:rFonts w:asciiTheme="minorHAnsi" w:hAnsiTheme="minorHAnsi" w:cstheme="minorHAnsi"/>
          <w:sz w:val="20"/>
          <w:szCs w:val="20"/>
        </w:rPr>
        <w:t>2</w:t>
      </w:r>
      <w:r w:rsidR="00184B2F">
        <w:rPr>
          <w:rFonts w:asciiTheme="minorHAnsi" w:hAnsiTheme="minorHAnsi" w:cstheme="minorHAnsi"/>
          <w:sz w:val="20"/>
          <w:szCs w:val="20"/>
        </w:rPr>
        <w:t>-3</w:t>
      </w:r>
      <w:r w:rsidR="00D94F93">
        <w:rPr>
          <w:rFonts w:asciiTheme="minorHAnsi" w:hAnsiTheme="minorHAnsi" w:cstheme="minorHAnsi"/>
          <w:sz w:val="20"/>
          <w:szCs w:val="20"/>
        </w:rPr>
        <w:t xml:space="preserve"> </w:t>
      </w:r>
      <w:r w:rsidR="008B4F01">
        <w:rPr>
          <w:rFonts w:asciiTheme="minorHAnsi" w:hAnsiTheme="minorHAnsi" w:cstheme="minorHAnsi"/>
          <w:sz w:val="20"/>
          <w:szCs w:val="20"/>
        </w:rPr>
        <w:t xml:space="preserve">wymaga użycia </w:t>
      </w:r>
      <w:r w:rsidR="00931902">
        <w:rPr>
          <w:rFonts w:asciiTheme="minorHAnsi" w:hAnsiTheme="minorHAnsi" w:cstheme="minorHAnsi"/>
          <w:sz w:val="20"/>
          <w:szCs w:val="20"/>
        </w:rPr>
        <w:t xml:space="preserve">zarówno adresu nadawcy jak i odbiorcy, </w:t>
      </w:r>
      <w:r w:rsidR="00456F76">
        <w:rPr>
          <w:rFonts w:asciiTheme="minorHAnsi" w:hAnsiTheme="minorHAnsi" w:cstheme="minorHAnsi"/>
          <w:sz w:val="20"/>
          <w:szCs w:val="20"/>
        </w:rPr>
        <w:t>wskazanych w ust. 1 lub usta</w:t>
      </w:r>
      <w:r w:rsidR="00FF6DA0">
        <w:rPr>
          <w:rFonts w:asciiTheme="minorHAnsi" w:hAnsiTheme="minorHAnsi" w:cstheme="minorHAnsi"/>
          <w:sz w:val="20"/>
          <w:szCs w:val="20"/>
        </w:rPr>
        <w:t>lonych zgodnie z ust. 4</w:t>
      </w:r>
      <w:r w:rsidR="005C3CC1">
        <w:rPr>
          <w:rFonts w:asciiTheme="minorHAnsi" w:hAnsiTheme="minorHAnsi" w:cstheme="minorHAnsi"/>
          <w:sz w:val="20"/>
          <w:szCs w:val="20"/>
        </w:rPr>
        <w:t>.</w:t>
      </w:r>
      <w:r w:rsidR="00FF6DA0">
        <w:rPr>
          <w:rFonts w:asciiTheme="minorHAnsi" w:hAnsiTheme="minorHAnsi" w:cstheme="minorHAnsi"/>
          <w:sz w:val="20"/>
          <w:szCs w:val="20"/>
        </w:rPr>
        <w:t xml:space="preserve"> </w:t>
      </w:r>
    </w:p>
    <w:p w14:paraId="0CB1A727" w14:textId="77777777" w:rsidR="00404B6F" w:rsidRPr="0074537D" w:rsidRDefault="00404B6F" w:rsidP="001D34EC">
      <w:pPr>
        <w:spacing w:before="120" w:after="120" w:line="320" w:lineRule="exact"/>
        <w:ind w:left="720"/>
        <w:jc w:val="both"/>
        <w:rPr>
          <w:rFonts w:asciiTheme="minorHAnsi" w:hAnsiTheme="minorHAnsi" w:cstheme="minorHAnsi"/>
          <w:sz w:val="20"/>
          <w:szCs w:val="20"/>
        </w:rPr>
      </w:pPr>
    </w:p>
    <w:p w14:paraId="05387C82" w14:textId="17F78692" w:rsidR="00404B6F" w:rsidRPr="0074537D" w:rsidRDefault="0074537D" w:rsidP="001D34EC">
      <w:pPr>
        <w:spacing w:before="120" w:after="120" w:line="320" w:lineRule="exact"/>
        <w:jc w:val="center"/>
        <w:rPr>
          <w:rFonts w:asciiTheme="minorHAnsi" w:hAnsiTheme="minorHAnsi" w:cstheme="minorHAnsi"/>
          <w:sz w:val="20"/>
          <w:szCs w:val="20"/>
        </w:rPr>
      </w:pPr>
      <w:r>
        <w:rPr>
          <w:rFonts w:asciiTheme="minorHAnsi" w:hAnsiTheme="minorHAnsi" w:cstheme="minorHAnsi"/>
          <w:b/>
          <w:sz w:val="20"/>
          <w:szCs w:val="20"/>
        </w:rPr>
        <w:br/>
      </w:r>
      <w:r w:rsidR="00E26A27" w:rsidRPr="0074537D">
        <w:rPr>
          <w:rFonts w:asciiTheme="minorHAnsi" w:hAnsiTheme="minorHAnsi" w:cstheme="minorHAnsi"/>
          <w:b/>
          <w:sz w:val="20"/>
          <w:szCs w:val="20"/>
        </w:rPr>
        <w:t>§ 1</w:t>
      </w:r>
      <w:r w:rsidR="00327ADC" w:rsidRPr="0074537D">
        <w:rPr>
          <w:rFonts w:asciiTheme="minorHAnsi" w:hAnsiTheme="minorHAnsi" w:cstheme="minorHAnsi"/>
          <w:b/>
          <w:sz w:val="20"/>
          <w:szCs w:val="20"/>
        </w:rPr>
        <w:t>1</w:t>
      </w:r>
      <w:r w:rsidR="00E26A27" w:rsidRPr="0074537D">
        <w:rPr>
          <w:rFonts w:asciiTheme="minorHAnsi" w:hAnsiTheme="minorHAnsi" w:cstheme="minorHAnsi"/>
          <w:b/>
          <w:sz w:val="20"/>
          <w:szCs w:val="20"/>
        </w:rPr>
        <w:t xml:space="preserve"> Postanowienia końcowe</w:t>
      </w:r>
    </w:p>
    <w:p w14:paraId="18084ACB" w14:textId="3CDD354F" w:rsidR="00005898" w:rsidRPr="0074537D" w:rsidRDefault="00005898"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Umowa podlega prawu polskiemu i wchodzi w życie z dniem </w:t>
      </w:r>
      <w:r w:rsidR="00DA53FB" w:rsidRPr="0074537D">
        <w:rPr>
          <w:rFonts w:asciiTheme="minorHAnsi" w:hAnsiTheme="minorHAnsi" w:cstheme="minorHAnsi"/>
          <w:sz w:val="20"/>
          <w:szCs w:val="20"/>
        </w:rPr>
        <w:t>podpisania</w:t>
      </w:r>
      <w:r w:rsidRPr="0074537D">
        <w:rPr>
          <w:rFonts w:asciiTheme="minorHAnsi" w:hAnsiTheme="minorHAnsi" w:cstheme="minorHAnsi"/>
          <w:sz w:val="20"/>
          <w:szCs w:val="20"/>
        </w:rPr>
        <w:t>.</w:t>
      </w:r>
    </w:p>
    <w:p w14:paraId="112A02F3" w14:textId="5305B4DB" w:rsidR="00005898" w:rsidRPr="0074537D" w:rsidRDefault="00005898"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Załączniki stanowią integralną część Umowy. Zmiana załączników może zostać dokonana w formie komunikacji elektronicznej między </w:t>
      </w:r>
      <w:r w:rsidR="00E25B40" w:rsidRPr="0074537D">
        <w:rPr>
          <w:rFonts w:asciiTheme="minorHAnsi" w:hAnsiTheme="minorHAnsi" w:cstheme="minorHAnsi"/>
          <w:sz w:val="20"/>
          <w:szCs w:val="20"/>
        </w:rPr>
        <w:t>S</w:t>
      </w:r>
      <w:r w:rsidRPr="0074537D">
        <w:rPr>
          <w:rFonts w:asciiTheme="minorHAnsi" w:hAnsiTheme="minorHAnsi" w:cstheme="minorHAnsi"/>
          <w:sz w:val="20"/>
          <w:szCs w:val="20"/>
        </w:rPr>
        <w:t xml:space="preserve">tronami. </w:t>
      </w:r>
    </w:p>
    <w:p w14:paraId="13BFD668" w14:textId="77777777" w:rsidR="00005898" w:rsidRPr="0074537D" w:rsidRDefault="00005898"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Niniejsza Umowa zastępuje wszelkie dotychczasowe umowy, porozumienia i inne uzgodnienia między Stronami, dotyczące przetwarzania i ochrony bezpieczeństwa danych osobowych. </w:t>
      </w:r>
    </w:p>
    <w:p w14:paraId="3D31EC96" w14:textId="77777777" w:rsidR="00404B6F" w:rsidRPr="0074537D" w:rsidRDefault="00E26A27"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 xml:space="preserve">Wszelkie zmiany lub uzupełnienia Umowy wymagają zachowania formy pisemnej pod rygorem nieważności, chyba że Umowa stanowi inaczej. </w:t>
      </w:r>
    </w:p>
    <w:p w14:paraId="327BB7EA" w14:textId="77777777" w:rsidR="00404B6F" w:rsidRPr="0074537D" w:rsidRDefault="00E26A27"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Sądem właściwym dla rozstrzygania sporów powstałych w związku z realizacją Umowy jest sąd właściwy dla siedziby Podmiotu powierzającego.</w:t>
      </w:r>
    </w:p>
    <w:p w14:paraId="60044BF3" w14:textId="7A553914" w:rsidR="00E26A27" w:rsidRPr="0074537D" w:rsidRDefault="00E26A27" w:rsidP="001D34EC">
      <w:pPr>
        <w:numPr>
          <w:ilvl w:val="0"/>
          <w:numId w:val="43"/>
        </w:numPr>
        <w:spacing w:before="120" w:after="120" w:line="320" w:lineRule="exact"/>
        <w:ind w:left="284" w:hanging="284"/>
        <w:jc w:val="both"/>
        <w:rPr>
          <w:rFonts w:asciiTheme="minorHAnsi" w:hAnsiTheme="minorHAnsi" w:cstheme="minorHAnsi"/>
          <w:sz w:val="20"/>
          <w:szCs w:val="20"/>
        </w:rPr>
      </w:pPr>
      <w:r w:rsidRPr="0074537D">
        <w:rPr>
          <w:rFonts w:asciiTheme="minorHAnsi" w:hAnsiTheme="minorHAnsi" w:cstheme="minorHAnsi"/>
          <w:sz w:val="20"/>
          <w:szCs w:val="20"/>
        </w:rPr>
        <w:t>Umowę sporządzono w dwóch egzemplarzach, po jednym dla każdej ze Stron.</w:t>
      </w:r>
      <w:r w:rsidRPr="0074537D" w:rsidDel="001E3B59">
        <w:rPr>
          <w:rFonts w:asciiTheme="minorHAnsi" w:hAnsiTheme="minorHAnsi" w:cstheme="minorHAnsi"/>
          <w:sz w:val="20"/>
          <w:szCs w:val="20"/>
        </w:rPr>
        <w:t xml:space="preserve"> </w:t>
      </w:r>
    </w:p>
    <w:p w14:paraId="77EB3F2D" w14:textId="77777777" w:rsidR="00404B6F" w:rsidRPr="0074537D" w:rsidRDefault="00404B6F" w:rsidP="001D34EC">
      <w:pPr>
        <w:spacing w:before="120" w:after="120" w:line="320" w:lineRule="exact"/>
        <w:jc w:val="both"/>
        <w:rPr>
          <w:rFonts w:asciiTheme="minorHAnsi" w:hAnsiTheme="minorHAnsi" w:cstheme="minorHAnsi"/>
          <w:sz w:val="20"/>
          <w:szCs w:val="20"/>
        </w:rPr>
      </w:pPr>
    </w:p>
    <w:p w14:paraId="745D2E46" w14:textId="647858D3" w:rsidR="00404B6F" w:rsidRPr="0074537D" w:rsidRDefault="00404B6F" w:rsidP="001D34EC">
      <w:pPr>
        <w:spacing w:before="120" w:after="120" w:line="320" w:lineRule="exact"/>
        <w:jc w:val="both"/>
        <w:rPr>
          <w:rFonts w:asciiTheme="minorHAnsi" w:hAnsiTheme="minorHAnsi" w:cstheme="minorHAnsi"/>
          <w:b/>
          <w:sz w:val="20"/>
          <w:szCs w:val="20"/>
        </w:rPr>
      </w:pPr>
      <w:r w:rsidRPr="0074537D">
        <w:rPr>
          <w:rFonts w:asciiTheme="minorHAnsi" w:hAnsiTheme="minorHAnsi" w:cstheme="minorHAnsi"/>
          <w:b/>
          <w:sz w:val="20"/>
          <w:szCs w:val="20"/>
        </w:rPr>
        <w:t xml:space="preserve">Podmiot powierzający: </w:t>
      </w:r>
      <w:r w:rsidRPr="0074537D">
        <w:rPr>
          <w:rFonts w:asciiTheme="minorHAnsi" w:hAnsiTheme="minorHAnsi" w:cstheme="minorHAnsi"/>
          <w:b/>
          <w:sz w:val="20"/>
          <w:szCs w:val="20"/>
        </w:rPr>
        <w:tab/>
        <w:t xml:space="preserve"> </w:t>
      </w:r>
      <w:r w:rsidRPr="0074537D">
        <w:rPr>
          <w:rFonts w:asciiTheme="minorHAnsi" w:hAnsiTheme="minorHAnsi" w:cstheme="minorHAnsi"/>
          <w:b/>
          <w:sz w:val="20"/>
          <w:szCs w:val="20"/>
        </w:rPr>
        <w:tab/>
      </w:r>
      <w:r w:rsidRPr="0074537D">
        <w:rPr>
          <w:rFonts w:asciiTheme="minorHAnsi" w:hAnsiTheme="minorHAnsi" w:cstheme="minorHAnsi"/>
          <w:b/>
          <w:sz w:val="20"/>
          <w:szCs w:val="20"/>
        </w:rPr>
        <w:tab/>
      </w:r>
      <w:r w:rsidRPr="0074537D">
        <w:rPr>
          <w:rFonts w:asciiTheme="minorHAnsi" w:hAnsiTheme="minorHAnsi" w:cstheme="minorHAnsi"/>
          <w:b/>
          <w:sz w:val="20"/>
          <w:szCs w:val="20"/>
        </w:rPr>
        <w:tab/>
      </w:r>
      <w:r w:rsidRPr="0074537D">
        <w:rPr>
          <w:rFonts w:asciiTheme="minorHAnsi" w:hAnsiTheme="minorHAnsi" w:cstheme="minorHAnsi"/>
          <w:b/>
          <w:sz w:val="20"/>
          <w:szCs w:val="20"/>
        </w:rPr>
        <w:tab/>
        <w:t>Podmiot przetwarzający:</w:t>
      </w:r>
    </w:p>
    <w:p w14:paraId="50419F0E" w14:textId="77777777" w:rsidR="005A2B33" w:rsidRPr="0074537D" w:rsidRDefault="005A2B33" w:rsidP="001D34EC">
      <w:pPr>
        <w:spacing w:before="120" w:after="120" w:line="320" w:lineRule="exact"/>
        <w:jc w:val="both"/>
        <w:rPr>
          <w:rFonts w:asciiTheme="minorHAnsi" w:hAnsiTheme="minorHAnsi" w:cstheme="minorHAnsi"/>
          <w:b/>
          <w:sz w:val="20"/>
          <w:szCs w:val="20"/>
        </w:rPr>
      </w:pPr>
    </w:p>
    <w:p w14:paraId="007FB627" w14:textId="3E7BB662" w:rsidR="005A2B33" w:rsidRPr="0074537D" w:rsidRDefault="005A2B33" w:rsidP="001D34EC">
      <w:pPr>
        <w:spacing w:before="120" w:after="120" w:line="320" w:lineRule="exact"/>
        <w:jc w:val="both"/>
        <w:rPr>
          <w:rFonts w:asciiTheme="minorHAnsi" w:hAnsiTheme="minorHAnsi" w:cstheme="minorHAnsi"/>
          <w:b/>
          <w:sz w:val="20"/>
          <w:szCs w:val="20"/>
        </w:rPr>
      </w:pPr>
      <w:r w:rsidRPr="0074537D">
        <w:rPr>
          <w:rFonts w:asciiTheme="minorHAnsi" w:hAnsiTheme="minorHAnsi" w:cstheme="minorHAnsi"/>
          <w:b/>
          <w:sz w:val="20"/>
          <w:szCs w:val="20"/>
        </w:rPr>
        <w:t>.......................................................</w:t>
      </w:r>
      <w:r w:rsidRPr="0074537D">
        <w:rPr>
          <w:rFonts w:asciiTheme="minorHAnsi" w:hAnsiTheme="minorHAnsi" w:cstheme="minorHAnsi"/>
          <w:b/>
          <w:sz w:val="20"/>
          <w:szCs w:val="20"/>
        </w:rPr>
        <w:tab/>
      </w:r>
      <w:r w:rsidRPr="0074537D">
        <w:rPr>
          <w:rFonts w:asciiTheme="minorHAnsi" w:hAnsiTheme="minorHAnsi" w:cstheme="minorHAnsi"/>
          <w:b/>
          <w:sz w:val="20"/>
          <w:szCs w:val="20"/>
        </w:rPr>
        <w:tab/>
      </w:r>
      <w:r w:rsidRPr="0074537D">
        <w:rPr>
          <w:rFonts w:asciiTheme="minorHAnsi" w:hAnsiTheme="minorHAnsi" w:cstheme="minorHAnsi"/>
          <w:b/>
          <w:sz w:val="20"/>
          <w:szCs w:val="20"/>
        </w:rPr>
        <w:tab/>
      </w:r>
      <w:r w:rsidRPr="0074537D">
        <w:rPr>
          <w:rFonts w:asciiTheme="minorHAnsi" w:hAnsiTheme="minorHAnsi" w:cstheme="minorHAnsi"/>
          <w:b/>
          <w:sz w:val="20"/>
          <w:szCs w:val="20"/>
        </w:rPr>
        <w:tab/>
        <w:t>........................................................</w:t>
      </w:r>
    </w:p>
    <w:p w14:paraId="16D1F879" w14:textId="16E38C46" w:rsidR="008F0918" w:rsidRPr="001D34EC" w:rsidRDefault="00EF5898" w:rsidP="001D34EC">
      <w:pPr>
        <w:spacing w:before="120" w:after="120" w:line="320" w:lineRule="exact"/>
        <w:jc w:val="both"/>
        <w:rPr>
          <w:rFonts w:asciiTheme="minorHAnsi" w:hAnsiTheme="minorHAnsi" w:cstheme="minorHAnsi"/>
          <w:b/>
          <w:bCs/>
        </w:rPr>
      </w:pPr>
      <w:r w:rsidRPr="001D34EC">
        <w:rPr>
          <w:rFonts w:asciiTheme="minorHAnsi" w:hAnsiTheme="minorHAnsi" w:cstheme="minorHAnsi"/>
        </w:rPr>
        <w:br w:type="page"/>
      </w:r>
      <w:r w:rsidR="008F0918" w:rsidRPr="001D34EC">
        <w:rPr>
          <w:rFonts w:asciiTheme="minorHAnsi" w:hAnsiTheme="minorHAnsi" w:cstheme="minorHAnsi"/>
          <w:b/>
          <w:bCs/>
        </w:rPr>
        <w:lastRenderedPageBreak/>
        <w:t>Załącznik nr 1 do umowy powierzenia przetwarzania danych osobowych</w:t>
      </w:r>
    </w:p>
    <w:p w14:paraId="1035F1EF" w14:textId="77777777" w:rsidR="008F0918" w:rsidRPr="001D34EC" w:rsidRDefault="008F0918" w:rsidP="001D34EC">
      <w:pPr>
        <w:spacing w:before="120" w:after="120" w:line="320" w:lineRule="exact"/>
        <w:jc w:val="both"/>
        <w:rPr>
          <w:rFonts w:asciiTheme="minorHAnsi" w:hAnsiTheme="minorHAnsi" w:cstheme="minorHAnsi"/>
          <w:b/>
          <w:bCs/>
        </w:rPr>
      </w:pPr>
      <w:r w:rsidRPr="001D34EC">
        <w:rPr>
          <w:rFonts w:asciiTheme="minorHAnsi" w:hAnsiTheme="minorHAnsi" w:cstheme="minorHAnsi"/>
          <w:b/>
          <w:bCs/>
        </w:rPr>
        <w:t>Przedmiot przetwarzania – zakres Danych osobowych</w:t>
      </w:r>
    </w:p>
    <w:p w14:paraId="6BA5DDB7" w14:textId="470453B9" w:rsidR="005D321F" w:rsidRDefault="008F0918" w:rsidP="0067649B">
      <w:pPr>
        <w:spacing w:before="120" w:after="120" w:line="320" w:lineRule="exact"/>
        <w:jc w:val="both"/>
        <w:rPr>
          <w:rFonts w:asciiTheme="minorHAnsi" w:hAnsiTheme="minorHAnsi" w:cstheme="minorHAnsi"/>
        </w:rPr>
      </w:pPr>
      <w:r w:rsidRPr="001D34EC">
        <w:rPr>
          <w:rFonts w:asciiTheme="minorHAnsi" w:hAnsiTheme="minorHAnsi" w:cstheme="minorHAnsi"/>
        </w:rPr>
        <w:t xml:space="preserve">1. </w:t>
      </w:r>
      <w:r w:rsidRPr="009627F0">
        <w:rPr>
          <w:rFonts w:asciiTheme="minorHAnsi" w:hAnsiTheme="minorHAnsi" w:cstheme="minorHAnsi"/>
        </w:rPr>
        <w:t xml:space="preserve">Kategorie osób, których dane dotyczą: </w:t>
      </w:r>
      <w:r w:rsidR="00451EDC">
        <w:rPr>
          <w:rFonts w:asciiTheme="minorHAnsi" w:hAnsiTheme="minorHAnsi"/>
        </w:rPr>
        <w:t xml:space="preserve">klientów podmiotów rynku finansowego, </w:t>
      </w:r>
      <w:r w:rsidR="00146FB5">
        <w:rPr>
          <w:rFonts w:asciiTheme="minorHAnsi" w:hAnsiTheme="minorHAnsi"/>
        </w:rPr>
        <w:t>pracowników Rzecznika, wnioskodawców kierujących sprawy do Rzecznika</w:t>
      </w:r>
      <w:r w:rsidR="00232EA0">
        <w:rPr>
          <w:rFonts w:asciiTheme="minorHAnsi" w:hAnsiTheme="minorHAnsi"/>
        </w:rPr>
        <w:t xml:space="preserve">, pełnomocnicy, </w:t>
      </w:r>
      <w:r w:rsidR="00AE4A7C">
        <w:rPr>
          <w:rFonts w:asciiTheme="minorHAnsi" w:hAnsiTheme="minorHAnsi"/>
        </w:rPr>
        <w:t>pracownicy podmiotów</w:t>
      </w:r>
      <w:r w:rsidR="00372EC8">
        <w:rPr>
          <w:rFonts w:asciiTheme="minorHAnsi" w:hAnsiTheme="minorHAnsi"/>
        </w:rPr>
        <w:t xml:space="preserve"> rynku</w:t>
      </w:r>
      <w:r w:rsidR="00AE4A7C">
        <w:rPr>
          <w:rFonts w:asciiTheme="minorHAnsi" w:hAnsiTheme="minorHAnsi"/>
        </w:rPr>
        <w:t xml:space="preserve"> finansow</w:t>
      </w:r>
      <w:r w:rsidR="00372EC8">
        <w:rPr>
          <w:rFonts w:asciiTheme="minorHAnsi" w:hAnsiTheme="minorHAnsi"/>
        </w:rPr>
        <w:t>ego</w:t>
      </w:r>
      <w:r w:rsidR="00495F49">
        <w:rPr>
          <w:rFonts w:asciiTheme="minorHAnsi" w:hAnsiTheme="minorHAnsi"/>
        </w:rPr>
        <w:t xml:space="preserve"> oraz pełnomocnicy tych podmiotów.</w:t>
      </w:r>
      <w:r w:rsidR="00AE4A7C">
        <w:rPr>
          <w:rFonts w:asciiTheme="minorHAnsi" w:hAnsiTheme="minorHAnsi"/>
        </w:rPr>
        <w:t xml:space="preserve"> </w:t>
      </w:r>
      <w:r w:rsidR="003D2D52">
        <w:rPr>
          <w:rFonts w:asciiTheme="minorHAnsi" w:hAnsiTheme="minorHAnsi"/>
        </w:rPr>
        <w:t xml:space="preserve"> </w:t>
      </w:r>
    </w:p>
    <w:p w14:paraId="69F554F5" w14:textId="77777777" w:rsidR="008F0918" w:rsidRPr="001D34EC" w:rsidRDefault="008F0918" w:rsidP="001D34EC">
      <w:pPr>
        <w:spacing w:before="120" w:after="120" w:line="320" w:lineRule="exact"/>
        <w:jc w:val="both"/>
        <w:rPr>
          <w:rFonts w:asciiTheme="minorHAnsi" w:hAnsiTheme="minorHAnsi" w:cstheme="minorHAnsi"/>
        </w:rPr>
      </w:pPr>
      <w:r w:rsidRPr="001D34EC">
        <w:rPr>
          <w:rFonts w:asciiTheme="minorHAnsi" w:hAnsiTheme="minorHAnsi" w:cstheme="minorHAnsi"/>
        </w:rPr>
        <w:t>2. Rodzaj Danych osobowych:</w:t>
      </w:r>
    </w:p>
    <w:tbl>
      <w:tblPr>
        <w:tblStyle w:val="TableGrid2"/>
        <w:tblW w:w="0" w:type="auto"/>
        <w:tblLook w:val="04A0" w:firstRow="1" w:lastRow="0" w:firstColumn="1" w:lastColumn="0" w:noHBand="0" w:noVBand="1"/>
      </w:tblPr>
      <w:tblGrid>
        <w:gridCol w:w="2989"/>
        <w:gridCol w:w="3308"/>
        <w:gridCol w:w="2765"/>
      </w:tblGrid>
      <w:tr w:rsidR="008F0918" w:rsidRPr="0067649B" w14:paraId="110B368D" w14:textId="77777777" w:rsidTr="00E400AF">
        <w:tc>
          <w:tcPr>
            <w:tcW w:w="3059" w:type="dxa"/>
          </w:tcPr>
          <w:p w14:paraId="03C9336B" w14:textId="77777777" w:rsidR="008F0918" w:rsidRPr="0067649B" w:rsidRDefault="008F0918" w:rsidP="001D34EC">
            <w:pPr>
              <w:spacing w:before="120" w:after="120" w:line="320" w:lineRule="exact"/>
              <w:jc w:val="both"/>
              <w:rPr>
                <w:rFonts w:asciiTheme="minorHAnsi" w:hAnsiTheme="minorHAnsi" w:cstheme="minorHAnsi"/>
              </w:rPr>
            </w:pPr>
            <w:r w:rsidRPr="0067649B">
              <w:rPr>
                <w:rFonts w:asciiTheme="minorHAnsi" w:hAnsiTheme="minorHAnsi" w:cstheme="minorHAnsi"/>
              </w:rPr>
              <w:t>Dane zwykłe</w:t>
            </w:r>
          </w:p>
        </w:tc>
        <w:tc>
          <w:tcPr>
            <w:tcW w:w="3409" w:type="dxa"/>
          </w:tcPr>
          <w:p w14:paraId="58C63F60" w14:textId="77777777" w:rsidR="008F0918" w:rsidRPr="0067649B" w:rsidRDefault="008F0918" w:rsidP="001D34EC">
            <w:pPr>
              <w:spacing w:before="120" w:after="120" w:line="320" w:lineRule="exact"/>
              <w:jc w:val="both"/>
              <w:rPr>
                <w:rFonts w:asciiTheme="minorHAnsi" w:hAnsiTheme="minorHAnsi" w:cstheme="minorHAnsi"/>
              </w:rPr>
            </w:pPr>
            <w:r w:rsidRPr="0067649B">
              <w:rPr>
                <w:rFonts w:asciiTheme="minorHAnsi" w:hAnsiTheme="minorHAnsi" w:cstheme="minorHAnsi"/>
              </w:rPr>
              <w:t>Szczególne kategorie danych osobowych</w:t>
            </w:r>
          </w:p>
        </w:tc>
        <w:tc>
          <w:tcPr>
            <w:tcW w:w="2820" w:type="dxa"/>
          </w:tcPr>
          <w:p w14:paraId="487A25DC" w14:textId="77777777" w:rsidR="008F0918" w:rsidRPr="0067649B" w:rsidRDefault="008F0918" w:rsidP="001D34EC">
            <w:pPr>
              <w:spacing w:before="120" w:after="120" w:line="320" w:lineRule="exact"/>
              <w:jc w:val="both"/>
              <w:rPr>
                <w:rFonts w:asciiTheme="minorHAnsi" w:hAnsiTheme="minorHAnsi" w:cstheme="minorHAnsi"/>
              </w:rPr>
            </w:pPr>
            <w:r w:rsidRPr="0067649B">
              <w:rPr>
                <w:rFonts w:asciiTheme="minorHAnsi" w:hAnsiTheme="minorHAnsi" w:cstheme="minorHAnsi"/>
              </w:rPr>
              <w:t>Dane osobowe dotyczące wyroków skazujących oraz naruszeń prawa lub powiązanych środków bezpieczeństwa</w:t>
            </w:r>
          </w:p>
        </w:tc>
      </w:tr>
      <w:tr w:rsidR="008F0918" w:rsidRPr="001D34EC" w14:paraId="3BE223C1" w14:textId="77777777" w:rsidTr="00E400AF">
        <w:trPr>
          <w:trHeight w:val="913"/>
        </w:trPr>
        <w:tc>
          <w:tcPr>
            <w:tcW w:w="3059" w:type="dxa"/>
          </w:tcPr>
          <w:p w14:paraId="5FA756D1" w14:textId="425E4442" w:rsidR="001E1C39" w:rsidRPr="0067649B" w:rsidRDefault="00C757E8" w:rsidP="00C757E8">
            <w:pPr>
              <w:spacing w:before="120" w:after="120" w:line="320" w:lineRule="exact"/>
              <w:ind w:right="-134"/>
              <w:jc w:val="both"/>
              <w:rPr>
                <w:rFonts w:asciiTheme="minorHAnsi" w:hAnsiTheme="minorHAnsi" w:cstheme="minorHAnsi"/>
              </w:rPr>
            </w:pPr>
            <w:r w:rsidRPr="0067649B">
              <w:rPr>
                <w:rFonts w:asciiTheme="minorHAnsi" w:hAnsiTheme="minorHAnsi" w:cstheme="minorHAnsi"/>
              </w:rPr>
              <w:t>Dane identyfikacyjne</w:t>
            </w:r>
          </w:p>
          <w:p w14:paraId="78B9D454" w14:textId="7770FCFD" w:rsidR="008723A6" w:rsidRPr="0067649B" w:rsidRDefault="008723A6" w:rsidP="00C757E8">
            <w:pPr>
              <w:spacing w:before="120" w:after="120" w:line="320" w:lineRule="exact"/>
              <w:ind w:right="-134"/>
              <w:jc w:val="both"/>
              <w:rPr>
                <w:rFonts w:asciiTheme="minorHAnsi" w:hAnsiTheme="minorHAnsi" w:cstheme="minorHAnsi"/>
              </w:rPr>
            </w:pPr>
            <w:r w:rsidRPr="0067649B">
              <w:rPr>
                <w:rFonts w:asciiTheme="minorHAnsi" w:hAnsiTheme="minorHAnsi" w:cstheme="minorHAnsi"/>
              </w:rPr>
              <w:t>Imię i nazwisko</w:t>
            </w:r>
          </w:p>
          <w:p w14:paraId="18D76EF3" w14:textId="44A675F6" w:rsidR="00C757E8" w:rsidRPr="0067649B" w:rsidRDefault="00C757E8" w:rsidP="00C757E8">
            <w:pPr>
              <w:spacing w:before="120" w:after="120" w:line="320" w:lineRule="exact"/>
              <w:ind w:right="-134"/>
              <w:jc w:val="both"/>
              <w:rPr>
                <w:rFonts w:asciiTheme="minorHAnsi" w:hAnsiTheme="minorHAnsi" w:cstheme="minorHAnsi"/>
              </w:rPr>
            </w:pPr>
            <w:r w:rsidRPr="0067649B">
              <w:rPr>
                <w:rFonts w:asciiTheme="minorHAnsi" w:hAnsiTheme="minorHAnsi" w:cstheme="minorHAnsi"/>
              </w:rPr>
              <w:t>Dane kontaktowe</w:t>
            </w:r>
          </w:p>
          <w:p w14:paraId="4108488A" w14:textId="0096F675" w:rsidR="008723A6" w:rsidRDefault="008723A6" w:rsidP="00C757E8">
            <w:pPr>
              <w:spacing w:before="120" w:after="120" w:line="320" w:lineRule="exact"/>
              <w:ind w:right="-134"/>
              <w:jc w:val="both"/>
              <w:rPr>
                <w:rFonts w:asciiTheme="minorHAnsi" w:hAnsiTheme="minorHAnsi" w:cstheme="minorHAnsi"/>
              </w:rPr>
            </w:pPr>
            <w:r w:rsidRPr="0067649B">
              <w:rPr>
                <w:rFonts w:asciiTheme="minorHAnsi" w:hAnsiTheme="minorHAnsi" w:cstheme="minorHAnsi"/>
              </w:rPr>
              <w:t>Adres, adres poczty elektronicznej</w:t>
            </w:r>
            <w:r w:rsidR="00230347" w:rsidRPr="0067649B">
              <w:rPr>
                <w:rFonts w:asciiTheme="minorHAnsi" w:hAnsiTheme="minorHAnsi" w:cstheme="minorHAnsi"/>
              </w:rPr>
              <w:t xml:space="preserve">, </w:t>
            </w:r>
            <w:r w:rsidRPr="0067649B">
              <w:rPr>
                <w:rFonts w:asciiTheme="minorHAnsi" w:hAnsiTheme="minorHAnsi" w:cstheme="minorHAnsi"/>
              </w:rPr>
              <w:t>numer telefonu</w:t>
            </w:r>
          </w:p>
          <w:p w14:paraId="3A79976F" w14:textId="05D8E4AE" w:rsidR="004D4226" w:rsidRPr="0067649B" w:rsidRDefault="004D4226" w:rsidP="00C757E8">
            <w:pPr>
              <w:spacing w:before="120" w:after="120" w:line="320" w:lineRule="exact"/>
              <w:ind w:right="-134"/>
              <w:jc w:val="both"/>
              <w:rPr>
                <w:rFonts w:asciiTheme="minorHAnsi" w:hAnsiTheme="minorHAnsi" w:cstheme="minorHAnsi"/>
              </w:rPr>
            </w:pPr>
            <w:r>
              <w:rPr>
                <w:rFonts w:asciiTheme="minorHAnsi" w:hAnsiTheme="minorHAnsi" w:cstheme="minorHAnsi"/>
              </w:rPr>
              <w:t>Numery umów zawartych z podmiotami rynku finansowego</w:t>
            </w:r>
          </w:p>
          <w:p w14:paraId="62376245" w14:textId="5A842EB9" w:rsidR="00C757E8" w:rsidRPr="0067649B" w:rsidRDefault="00C757E8" w:rsidP="00C757E8">
            <w:pPr>
              <w:spacing w:before="120" w:after="120" w:line="320" w:lineRule="exact"/>
              <w:ind w:right="-134"/>
              <w:jc w:val="both"/>
              <w:rPr>
                <w:rFonts w:asciiTheme="minorHAnsi" w:hAnsiTheme="minorHAnsi" w:cstheme="minorHAnsi"/>
              </w:rPr>
            </w:pPr>
            <w:r w:rsidRPr="0067649B">
              <w:rPr>
                <w:rFonts w:asciiTheme="minorHAnsi" w:hAnsiTheme="minorHAnsi" w:cstheme="minorHAnsi"/>
              </w:rPr>
              <w:t xml:space="preserve"> </w:t>
            </w:r>
          </w:p>
        </w:tc>
        <w:tc>
          <w:tcPr>
            <w:tcW w:w="3409" w:type="dxa"/>
          </w:tcPr>
          <w:p w14:paraId="7C12D5E1" w14:textId="78CD15E7" w:rsidR="00AE06D7" w:rsidRPr="0067649B" w:rsidRDefault="008723A6" w:rsidP="001D34EC">
            <w:pPr>
              <w:spacing w:before="120" w:after="120" w:line="320" w:lineRule="exact"/>
              <w:jc w:val="both"/>
              <w:rPr>
                <w:rFonts w:asciiTheme="minorHAnsi" w:hAnsiTheme="minorHAnsi" w:cstheme="minorHAnsi"/>
                <w:i/>
              </w:rPr>
            </w:pPr>
            <w:r w:rsidRPr="0067649B">
              <w:rPr>
                <w:rFonts w:asciiTheme="minorHAnsi" w:hAnsiTheme="minorHAnsi" w:cstheme="minorHAnsi"/>
                <w:i/>
              </w:rPr>
              <w:t>Nie</w:t>
            </w:r>
            <w:r w:rsidR="00C757E8" w:rsidRPr="0067649B">
              <w:rPr>
                <w:rFonts w:asciiTheme="minorHAnsi" w:hAnsiTheme="minorHAnsi" w:cstheme="minorHAnsi"/>
                <w:i/>
              </w:rPr>
              <w:t xml:space="preserve"> </w:t>
            </w:r>
          </w:p>
          <w:p w14:paraId="01C1EE0D" w14:textId="34AE27F4" w:rsidR="008F0918" w:rsidRPr="0067649B" w:rsidRDefault="008F0918" w:rsidP="001D34EC">
            <w:pPr>
              <w:spacing w:before="120" w:after="120" w:line="320" w:lineRule="exact"/>
              <w:jc w:val="both"/>
              <w:rPr>
                <w:rFonts w:asciiTheme="minorHAnsi" w:hAnsiTheme="minorHAnsi" w:cstheme="minorHAnsi"/>
                <w:i/>
              </w:rPr>
            </w:pPr>
          </w:p>
        </w:tc>
        <w:tc>
          <w:tcPr>
            <w:tcW w:w="2820" w:type="dxa"/>
          </w:tcPr>
          <w:p w14:paraId="07D61B4E" w14:textId="666F631F" w:rsidR="008F0918" w:rsidRPr="001D34EC" w:rsidRDefault="008723A6" w:rsidP="001D34EC">
            <w:pPr>
              <w:spacing w:before="120" w:after="120" w:line="320" w:lineRule="exact"/>
              <w:jc w:val="both"/>
              <w:rPr>
                <w:rFonts w:asciiTheme="minorHAnsi" w:hAnsiTheme="minorHAnsi" w:cstheme="minorHAnsi"/>
                <w:i/>
              </w:rPr>
            </w:pPr>
            <w:r w:rsidRPr="0067649B">
              <w:rPr>
                <w:rFonts w:asciiTheme="minorHAnsi" w:hAnsiTheme="minorHAnsi" w:cstheme="minorHAnsi"/>
                <w:i/>
              </w:rPr>
              <w:t>Nie</w:t>
            </w:r>
            <w:r w:rsidR="008F0918" w:rsidRPr="001D34EC">
              <w:rPr>
                <w:rFonts w:asciiTheme="minorHAnsi" w:hAnsiTheme="minorHAnsi" w:cstheme="minorHAnsi"/>
                <w:i/>
              </w:rPr>
              <w:t xml:space="preserve"> </w:t>
            </w:r>
          </w:p>
        </w:tc>
      </w:tr>
    </w:tbl>
    <w:p w14:paraId="7138CB8F" w14:textId="734C4DDD" w:rsidR="008F0918" w:rsidRPr="001D34EC" w:rsidRDefault="008F0918" w:rsidP="001D34EC">
      <w:pPr>
        <w:spacing w:before="120" w:after="120" w:line="320" w:lineRule="exact"/>
        <w:jc w:val="both"/>
        <w:rPr>
          <w:rFonts w:asciiTheme="minorHAnsi" w:hAnsiTheme="minorHAnsi" w:cstheme="minorHAnsi"/>
          <w:lang w:val="en-US"/>
        </w:rPr>
      </w:pPr>
    </w:p>
    <w:p w14:paraId="69FD787D" w14:textId="2BD6D1B2" w:rsidR="008F0918" w:rsidRPr="001D34EC" w:rsidRDefault="008F0918" w:rsidP="001D34EC">
      <w:pPr>
        <w:spacing w:before="120" w:after="120" w:line="320" w:lineRule="exact"/>
        <w:jc w:val="both"/>
        <w:rPr>
          <w:rFonts w:asciiTheme="minorHAnsi" w:hAnsiTheme="minorHAnsi" w:cstheme="minorHAnsi"/>
          <w:b/>
          <w:bCs/>
        </w:rPr>
      </w:pPr>
      <w:r w:rsidRPr="001D34EC">
        <w:rPr>
          <w:rFonts w:asciiTheme="minorHAnsi" w:hAnsiTheme="minorHAnsi" w:cstheme="minorHAnsi"/>
          <w:b/>
          <w:bCs/>
        </w:rPr>
        <w:t xml:space="preserve">Załącznik nr </w:t>
      </w:r>
      <w:r w:rsidR="00A25F49" w:rsidRPr="001D34EC">
        <w:rPr>
          <w:rFonts w:asciiTheme="minorHAnsi" w:hAnsiTheme="minorHAnsi" w:cstheme="minorHAnsi"/>
          <w:b/>
          <w:bCs/>
        </w:rPr>
        <w:t>2</w:t>
      </w:r>
      <w:r w:rsidRPr="001D34EC">
        <w:rPr>
          <w:rFonts w:asciiTheme="minorHAnsi" w:hAnsiTheme="minorHAnsi" w:cstheme="minorHAnsi"/>
          <w:b/>
          <w:bCs/>
        </w:rPr>
        <w:t xml:space="preserve"> do umowy powierzenia przetwarzania danych osobowych</w:t>
      </w:r>
    </w:p>
    <w:p w14:paraId="3C045004" w14:textId="7CD800C8" w:rsidR="008F0918" w:rsidRPr="001D34EC" w:rsidRDefault="008F0918" w:rsidP="001D34EC">
      <w:pPr>
        <w:spacing w:before="120" w:after="120" w:line="320" w:lineRule="exact"/>
        <w:jc w:val="both"/>
        <w:rPr>
          <w:rFonts w:asciiTheme="minorHAnsi" w:hAnsiTheme="minorHAnsi" w:cstheme="minorHAnsi"/>
          <w:b/>
          <w:bCs/>
        </w:rPr>
      </w:pPr>
      <w:r w:rsidRPr="001D34EC">
        <w:rPr>
          <w:rFonts w:asciiTheme="minorHAnsi" w:hAnsiTheme="minorHAnsi" w:cstheme="minorHAnsi"/>
          <w:b/>
          <w:bCs/>
        </w:rPr>
        <w:t xml:space="preserve">Lista podmiotów, którym Podmiot przetwarzający </w:t>
      </w:r>
      <w:proofErr w:type="spellStart"/>
      <w:r w:rsidR="001E1C39" w:rsidRPr="001D34EC">
        <w:rPr>
          <w:rFonts w:asciiTheme="minorHAnsi" w:hAnsiTheme="minorHAnsi" w:cstheme="minorHAnsi"/>
          <w:b/>
          <w:bCs/>
        </w:rPr>
        <w:t>p</w:t>
      </w:r>
      <w:r w:rsidRPr="001D34EC">
        <w:rPr>
          <w:rFonts w:asciiTheme="minorHAnsi" w:hAnsiTheme="minorHAnsi" w:cstheme="minorHAnsi"/>
          <w:b/>
          <w:bCs/>
        </w:rPr>
        <w:t>odpowierza</w:t>
      </w:r>
      <w:proofErr w:type="spellEnd"/>
      <w:r w:rsidRPr="001D34EC">
        <w:rPr>
          <w:rFonts w:asciiTheme="minorHAnsi" w:hAnsiTheme="minorHAnsi" w:cstheme="minorHAnsi"/>
          <w:b/>
          <w:bCs/>
        </w:rPr>
        <w:t xml:space="preserve"> przetwarzanie Danych osobowych</w:t>
      </w:r>
    </w:p>
    <w:tbl>
      <w:tblPr>
        <w:tblStyle w:val="TableGrid2"/>
        <w:tblW w:w="0" w:type="auto"/>
        <w:tblLook w:val="04A0" w:firstRow="1" w:lastRow="0" w:firstColumn="1" w:lastColumn="0" w:noHBand="0" w:noVBand="1"/>
      </w:tblPr>
      <w:tblGrid>
        <w:gridCol w:w="846"/>
        <w:gridCol w:w="4111"/>
        <w:gridCol w:w="4105"/>
      </w:tblGrid>
      <w:tr w:rsidR="008F0918" w:rsidRPr="001D34EC" w14:paraId="04DBBB2B" w14:textId="77777777" w:rsidTr="00E400AF">
        <w:tc>
          <w:tcPr>
            <w:tcW w:w="846" w:type="dxa"/>
          </w:tcPr>
          <w:p w14:paraId="0BAD7BF0" w14:textId="77777777" w:rsidR="008F0918" w:rsidRPr="001D34EC" w:rsidRDefault="008F0918" w:rsidP="001D34EC">
            <w:pPr>
              <w:spacing w:before="120" w:after="120" w:line="320" w:lineRule="exact"/>
              <w:jc w:val="both"/>
              <w:rPr>
                <w:rFonts w:asciiTheme="minorHAnsi" w:hAnsiTheme="minorHAnsi" w:cstheme="minorHAnsi"/>
                <w:bCs/>
                <w:highlight w:val="yellow"/>
              </w:rPr>
            </w:pPr>
            <w:bookmarkStart w:id="1" w:name="_Hlk509238905"/>
            <w:r w:rsidRPr="001D34EC">
              <w:rPr>
                <w:rFonts w:asciiTheme="minorHAnsi" w:hAnsiTheme="minorHAnsi" w:cstheme="minorHAnsi"/>
                <w:bCs/>
                <w:highlight w:val="yellow"/>
              </w:rPr>
              <w:t>Lp.</w:t>
            </w:r>
          </w:p>
        </w:tc>
        <w:tc>
          <w:tcPr>
            <w:tcW w:w="4111" w:type="dxa"/>
          </w:tcPr>
          <w:p w14:paraId="19785B2A" w14:textId="77777777" w:rsidR="008F0918" w:rsidRPr="001D34EC" w:rsidRDefault="008F0918" w:rsidP="001D34EC">
            <w:pPr>
              <w:spacing w:before="120" w:after="120" w:line="320" w:lineRule="exact"/>
              <w:jc w:val="both"/>
              <w:rPr>
                <w:rFonts w:asciiTheme="minorHAnsi" w:hAnsiTheme="minorHAnsi" w:cstheme="minorHAnsi"/>
                <w:bCs/>
                <w:highlight w:val="yellow"/>
              </w:rPr>
            </w:pPr>
            <w:r w:rsidRPr="001D34EC">
              <w:rPr>
                <w:rFonts w:asciiTheme="minorHAnsi" w:hAnsiTheme="minorHAnsi" w:cstheme="minorHAnsi"/>
                <w:bCs/>
                <w:highlight w:val="yellow"/>
              </w:rPr>
              <w:t>Nazwa podmiotu</w:t>
            </w:r>
          </w:p>
        </w:tc>
        <w:tc>
          <w:tcPr>
            <w:tcW w:w="4105" w:type="dxa"/>
          </w:tcPr>
          <w:p w14:paraId="394E1DD8" w14:textId="77777777" w:rsidR="008F0918" w:rsidRPr="001D34EC" w:rsidRDefault="008F0918" w:rsidP="001D34EC">
            <w:pPr>
              <w:spacing w:before="120" w:after="120" w:line="320" w:lineRule="exact"/>
              <w:jc w:val="both"/>
              <w:rPr>
                <w:rFonts w:asciiTheme="minorHAnsi" w:hAnsiTheme="minorHAnsi" w:cstheme="minorHAnsi"/>
                <w:bCs/>
                <w:highlight w:val="yellow"/>
              </w:rPr>
            </w:pPr>
            <w:r w:rsidRPr="001D34EC">
              <w:rPr>
                <w:rFonts w:asciiTheme="minorHAnsi" w:hAnsiTheme="minorHAnsi" w:cstheme="minorHAnsi"/>
                <w:bCs/>
                <w:highlight w:val="yellow"/>
              </w:rPr>
              <w:t>Siedziba i adres podmiotu</w:t>
            </w:r>
          </w:p>
        </w:tc>
      </w:tr>
      <w:bookmarkEnd w:id="1"/>
      <w:tr w:rsidR="0082388A" w:rsidRPr="001D34EC" w14:paraId="4FFF2716" w14:textId="77777777" w:rsidTr="00011ABB">
        <w:tc>
          <w:tcPr>
            <w:tcW w:w="846" w:type="dxa"/>
          </w:tcPr>
          <w:p w14:paraId="63DA3BF1" w14:textId="3FC0984D" w:rsidR="0082388A" w:rsidRPr="001D34EC" w:rsidRDefault="0082388A" w:rsidP="001D34EC">
            <w:pPr>
              <w:spacing w:before="120" w:after="120" w:line="320" w:lineRule="exact"/>
              <w:jc w:val="both"/>
              <w:rPr>
                <w:rFonts w:asciiTheme="minorHAnsi" w:hAnsiTheme="minorHAnsi" w:cstheme="minorHAnsi"/>
                <w:bCs/>
                <w:highlight w:val="yellow"/>
              </w:rPr>
            </w:pPr>
            <w:r w:rsidRPr="001D34EC">
              <w:rPr>
                <w:rFonts w:asciiTheme="minorHAnsi" w:hAnsiTheme="minorHAnsi" w:cstheme="minorHAnsi"/>
                <w:bCs/>
                <w:highlight w:val="yellow"/>
              </w:rPr>
              <w:t>1.</w:t>
            </w:r>
          </w:p>
        </w:tc>
        <w:tc>
          <w:tcPr>
            <w:tcW w:w="4111" w:type="dxa"/>
            <w:vAlign w:val="center"/>
          </w:tcPr>
          <w:p w14:paraId="463A75AD" w14:textId="596B337F" w:rsidR="0082388A" w:rsidRPr="001D34EC" w:rsidRDefault="0082388A" w:rsidP="001D34EC">
            <w:pPr>
              <w:spacing w:before="120" w:after="120" w:line="320" w:lineRule="exact"/>
              <w:jc w:val="both"/>
              <w:rPr>
                <w:rFonts w:asciiTheme="minorHAnsi" w:hAnsiTheme="minorHAnsi" w:cstheme="minorHAnsi"/>
                <w:bCs/>
                <w:highlight w:val="yellow"/>
              </w:rPr>
            </w:pPr>
          </w:p>
        </w:tc>
        <w:tc>
          <w:tcPr>
            <w:tcW w:w="4105" w:type="dxa"/>
            <w:vAlign w:val="bottom"/>
          </w:tcPr>
          <w:p w14:paraId="4BC1419E" w14:textId="05A30108" w:rsidR="0082388A" w:rsidRPr="001D34EC" w:rsidRDefault="0082388A" w:rsidP="001D34EC">
            <w:pPr>
              <w:spacing w:before="120" w:after="120" w:line="320" w:lineRule="exact"/>
              <w:jc w:val="both"/>
              <w:rPr>
                <w:rFonts w:asciiTheme="minorHAnsi" w:hAnsiTheme="minorHAnsi" w:cstheme="minorHAnsi"/>
                <w:bCs/>
                <w:highlight w:val="yellow"/>
              </w:rPr>
            </w:pPr>
          </w:p>
        </w:tc>
      </w:tr>
      <w:tr w:rsidR="0082388A" w:rsidRPr="001D34EC" w14:paraId="5B10F8BE" w14:textId="77777777" w:rsidTr="00011ABB">
        <w:tc>
          <w:tcPr>
            <w:tcW w:w="846" w:type="dxa"/>
          </w:tcPr>
          <w:p w14:paraId="31FC8EBF" w14:textId="362C8320" w:rsidR="0082388A" w:rsidRPr="001D34EC" w:rsidRDefault="0082388A" w:rsidP="001D34EC">
            <w:pPr>
              <w:spacing w:before="120" w:after="120" w:line="320" w:lineRule="exact"/>
              <w:jc w:val="both"/>
              <w:rPr>
                <w:rFonts w:asciiTheme="minorHAnsi" w:hAnsiTheme="minorHAnsi" w:cstheme="minorHAnsi"/>
                <w:bCs/>
              </w:rPr>
            </w:pPr>
            <w:bookmarkStart w:id="2" w:name="_Hlk511915305"/>
            <w:r w:rsidRPr="001D34EC">
              <w:rPr>
                <w:rFonts w:asciiTheme="minorHAnsi" w:hAnsiTheme="minorHAnsi" w:cstheme="minorHAnsi"/>
                <w:bCs/>
                <w:highlight w:val="yellow"/>
              </w:rPr>
              <w:t>2.</w:t>
            </w:r>
          </w:p>
        </w:tc>
        <w:tc>
          <w:tcPr>
            <w:tcW w:w="4111" w:type="dxa"/>
            <w:vAlign w:val="center"/>
          </w:tcPr>
          <w:p w14:paraId="40FCF2E7" w14:textId="199A1E00" w:rsidR="0082388A" w:rsidRPr="001D34EC" w:rsidRDefault="0082388A" w:rsidP="001D34EC">
            <w:pPr>
              <w:spacing w:before="120" w:after="120" w:line="320" w:lineRule="exact"/>
              <w:jc w:val="both"/>
              <w:rPr>
                <w:rFonts w:asciiTheme="minorHAnsi" w:eastAsia="Times New Roman" w:hAnsiTheme="minorHAnsi" w:cstheme="minorHAnsi"/>
                <w:color w:val="000000"/>
                <w:lang w:eastAsia="pl-PL"/>
              </w:rPr>
            </w:pPr>
          </w:p>
        </w:tc>
        <w:tc>
          <w:tcPr>
            <w:tcW w:w="4105" w:type="dxa"/>
            <w:vAlign w:val="bottom"/>
          </w:tcPr>
          <w:p w14:paraId="42FF66A1" w14:textId="00A373B2" w:rsidR="0082388A" w:rsidRPr="001D34EC" w:rsidRDefault="0082388A" w:rsidP="001D34EC">
            <w:pPr>
              <w:spacing w:before="120" w:after="120" w:line="320" w:lineRule="exact"/>
              <w:jc w:val="both"/>
              <w:rPr>
                <w:rFonts w:asciiTheme="minorHAnsi" w:eastAsia="Times New Roman" w:hAnsiTheme="minorHAnsi" w:cstheme="minorHAnsi"/>
                <w:color w:val="000000"/>
                <w:lang w:eastAsia="pl-PL"/>
              </w:rPr>
            </w:pPr>
          </w:p>
        </w:tc>
      </w:tr>
      <w:bookmarkEnd w:id="2"/>
      <w:tr w:rsidR="0082388A" w:rsidRPr="001D34EC" w14:paraId="76248DA8" w14:textId="77777777" w:rsidTr="00011ABB">
        <w:tc>
          <w:tcPr>
            <w:tcW w:w="846" w:type="dxa"/>
          </w:tcPr>
          <w:p w14:paraId="0F9F3AC9" w14:textId="31B252C6" w:rsidR="0082388A" w:rsidRPr="001D34EC" w:rsidRDefault="0082388A" w:rsidP="001D34EC">
            <w:pPr>
              <w:spacing w:before="120" w:after="120" w:line="320" w:lineRule="exact"/>
              <w:jc w:val="both"/>
              <w:rPr>
                <w:rFonts w:asciiTheme="minorHAnsi" w:hAnsiTheme="minorHAnsi" w:cstheme="minorHAnsi"/>
                <w:bCs/>
              </w:rPr>
            </w:pPr>
            <w:r w:rsidRPr="001D34EC">
              <w:rPr>
                <w:rFonts w:asciiTheme="minorHAnsi" w:hAnsiTheme="minorHAnsi" w:cstheme="minorHAnsi"/>
                <w:bCs/>
              </w:rPr>
              <w:t>3.</w:t>
            </w:r>
          </w:p>
        </w:tc>
        <w:tc>
          <w:tcPr>
            <w:tcW w:w="4111" w:type="dxa"/>
            <w:vAlign w:val="center"/>
          </w:tcPr>
          <w:p w14:paraId="6A9EF0C8" w14:textId="74F20AD0" w:rsidR="0082388A" w:rsidRPr="001D34EC" w:rsidRDefault="0082388A" w:rsidP="001D34EC">
            <w:pPr>
              <w:spacing w:before="120" w:after="120" w:line="320" w:lineRule="exact"/>
              <w:jc w:val="both"/>
              <w:rPr>
                <w:rFonts w:asciiTheme="minorHAnsi" w:hAnsiTheme="minorHAnsi" w:cstheme="minorHAnsi"/>
                <w:bCs/>
              </w:rPr>
            </w:pPr>
          </w:p>
        </w:tc>
        <w:tc>
          <w:tcPr>
            <w:tcW w:w="4105" w:type="dxa"/>
            <w:vAlign w:val="bottom"/>
          </w:tcPr>
          <w:p w14:paraId="6E881899" w14:textId="5A010A39" w:rsidR="0082388A" w:rsidRPr="001D34EC" w:rsidRDefault="0082388A" w:rsidP="001D34EC">
            <w:pPr>
              <w:spacing w:before="120" w:after="120" w:line="320" w:lineRule="exact"/>
              <w:jc w:val="both"/>
              <w:rPr>
                <w:rFonts w:asciiTheme="minorHAnsi" w:hAnsiTheme="minorHAnsi" w:cstheme="minorHAnsi"/>
                <w:bCs/>
              </w:rPr>
            </w:pPr>
          </w:p>
        </w:tc>
      </w:tr>
    </w:tbl>
    <w:p w14:paraId="3708ED4D" w14:textId="77777777" w:rsidR="005A2B33" w:rsidRDefault="005A2B33" w:rsidP="001D34EC">
      <w:pPr>
        <w:spacing w:before="120" w:after="120" w:line="320" w:lineRule="exact"/>
        <w:jc w:val="both"/>
        <w:rPr>
          <w:rFonts w:asciiTheme="minorHAnsi" w:hAnsiTheme="minorHAnsi" w:cstheme="minorHAnsi"/>
          <w:bCs/>
        </w:rPr>
      </w:pPr>
    </w:p>
    <w:p w14:paraId="6C848281" w14:textId="548508CD" w:rsidR="005A2B33" w:rsidRPr="001D34EC" w:rsidRDefault="005A2B33" w:rsidP="000123A2">
      <w:pPr>
        <w:spacing w:before="120" w:after="120" w:line="320" w:lineRule="exact"/>
        <w:jc w:val="both"/>
        <w:rPr>
          <w:rFonts w:asciiTheme="minorHAnsi" w:hAnsiTheme="minorHAnsi" w:cstheme="minorHAnsi"/>
          <w:bCs/>
        </w:rPr>
      </w:pPr>
    </w:p>
    <w:sectPr w:rsidR="005A2B33" w:rsidRPr="001D34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2302" w14:textId="77777777" w:rsidR="006D6619" w:rsidRDefault="006D6619" w:rsidP="00EF5898">
      <w:pPr>
        <w:spacing w:after="0" w:line="240" w:lineRule="auto"/>
      </w:pPr>
      <w:r>
        <w:separator/>
      </w:r>
    </w:p>
  </w:endnote>
  <w:endnote w:type="continuationSeparator" w:id="0">
    <w:p w14:paraId="4AD1ADDD" w14:textId="77777777" w:rsidR="006D6619" w:rsidRDefault="006D6619" w:rsidP="00EF5898">
      <w:pPr>
        <w:spacing w:after="0" w:line="240" w:lineRule="auto"/>
      </w:pPr>
      <w:r>
        <w:continuationSeparator/>
      </w:r>
    </w:p>
  </w:endnote>
  <w:endnote w:type="continuationNotice" w:id="1">
    <w:p w14:paraId="6B89EED2" w14:textId="77777777" w:rsidR="006D6619" w:rsidRDefault="006D6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73334"/>
      <w:docPartObj>
        <w:docPartGallery w:val="Page Numbers (Bottom of Page)"/>
        <w:docPartUnique/>
      </w:docPartObj>
    </w:sdtPr>
    <w:sdtEndPr>
      <w:rPr>
        <w:noProof/>
      </w:rPr>
    </w:sdtEndPr>
    <w:sdtContent>
      <w:p w14:paraId="0FFE92DE" w14:textId="77777777" w:rsidR="00E26A27" w:rsidRDefault="00E26A27">
        <w:pPr>
          <w:pStyle w:val="Stopka"/>
          <w:jc w:val="right"/>
        </w:pPr>
        <w:r>
          <w:fldChar w:fldCharType="begin"/>
        </w:r>
        <w:r>
          <w:instrText xml:space="preserve"> PAGE   \* MERGEFORMAT </w:instrText>
        </w:r>
        <w:r>
          <w:fldChar w:fldCharType="separate"/>
        </w:r>
        <w:r w:rsidR="00256B7F">
          <w:rPr>
            <w:noProof/>
          </w:rPr>
          <w:t>1</w:t>
        </w:r>
        <w:r>
          <w:rPr>
            <w:noProof/>
          </w:rPr>
          <w:fldChar w:fldCharType="end"/>
        </w:r>
      </w:p>
    </w:sdtContent>
  </w:sdt>
  <w:p w14:paraId="34551456" w14:textId="77777777" w:rsidR="00E26A27" w:rsidRDefault="00E26A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44D8" w14:textId="77777777" w:rsidR="006D6619" w:rsidRDefault="006D6619" w:rsidP="00EF5898">
      <w:pPr>
        <w:spacing w:after="0" w:line="240" w:lineRule="auto"/>
      </w:pPr>
      <w:r>
        <w:separator/>
      </w:r>
    </w:p>
  </w:footnote>
  <w:footnote w:type="continuationSeparator" w:id="0">
    <w:p w14:paraId="6B8D1065" w14:textId="77777777" w:rsidR="006D6619" w:rsidRDefault="006D6619" w:rsidP="00EF5898">
      <w:pPr>
        <w:spacing w:after="0" w:line="240" w:lineRule="auto"/>
      </w:pPr>
      <w:r>
        <w:continuationSeparator/>
      </w:r>
    </w:p>
  </w:footnote>
  <w:footnote w:type="continuationNotice" w:id="1">
    <w:p w14:paraId="27E579D4" w14:textId="77777777" w:rsidR="006D6619" w:rsidRDefault="006D6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FF0" w14:textId="77777777" w:rsidR="00641CBD" w:rsidRDefault="00641C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BDC"/>
    <w:multiLevelType w:val="hybridMultilevel"/>
    <w:tmpl w:val="F3A83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8A57EB"/>
    <w:multiLevelType w:val="hybridMultilevel"/>
    <w:tmpl w:val="703AC6BC"/>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54325B"/>
    <w:multiLevelType w:val="hybridMultilevel"/>
    <w:tmpl w:val="575E3426"/>
    <w:lvl w:ilvl="0" w:tplc="56FC9B4A">
      <w:start w:val="1"/>
      <w:numFmt w:val="decimal"/>
      <w:lvlText w:val="%1."/>
      <w:lvlJc w:val="left"/>
      <w:pPr>
        <w:tabs>
          <w:tab w:val="num" w:pos="360"/>
        </w:tabs>
        <w:ind w:left="360" w:hanging="360"/>
      </w:pPr>
      <w:rPr>
        <w:rFonts w:hint="default"/>
      </w:rPr>
    </w:lvl>
    <w:lvl w:ilvl="1" w:tplc="E124A20A">
      <w:start w:val="1"/>
      <w:numFmt w:val="lowerLetter"/>
      <w:lvlText w:val="%2."/>
      <w:lvlJc w:val="left"/>
      <w:pPr>
        <w:tabs>
          <w:tab w:val="num" w:pos="1440"/>
        </w:tabs>
        <w:ind w:left="1440" w:hanging="360"/>
      </w:pPr>
    </w:lvl>
    <w:lvl w:ilvl="2" w:tplc="F4AADCA2" w:tentative="1">
      <w:start w:val="1"/>
      <w:numFmt w:val="lowerRoman"/>
      <w:lvlText w:val="%3."/>
      <w:lvlJc w:val="right"/>
      <w:pPr>
        <w:tabs>
          <w:tab w:val="num" w:pos="2160"/>
        </w:tabs>
        <w:ind w:left="2160" w:hanging="180"/>
      </w:pPr>
    </w:lvl>
    <w:lvl w:ilvl="3" w:tplc="AE30F820" w:tentative="1">
      <w:start w:val="1"/>
      <w:numFmt w:val="decimal"/>
      <w:lvlText w:val="%4."/>
      <w:lvlJc w:val="left"/>
      <w:pPr>
        <w:tabs>
          <w:tab w:val="num" w:pos="2880"/>
        </w:tabs>
        <w:ind w:left="2880" w:hanging="360"/>
      </w:pPr>
    </w:lvl>
    <w:lvl w:ilvl="4" w:tplc="A42E01DC" w:tentative="1">
      <w:start w:val="1"/>
      <w:numFmt w:val="lowerLetter"/>
      <w:lvlText w:val="%5."/>
      <w:lvlJc w:val="left"/>
      <w:pPr>
        <w:tabs>
          <w:tab w:val="num" w:pos="3600"/>
        </w:tabs>
        <w:ind w:left="3600" w:hanging="360"/>
      </w:pPr>
    </w:lvl>
    <w:lvl w:ilvl="5" w:tplc="C6F4FC6C" w:tentative="1">
      <w:start w:val="1"/>
      <w:numFmt w:val="lowerRoman"/>
      <w:lvlText w:val="%6."/>
      <w:lvlJc w:val="right"/>
      <w:pPr>
        <w:tabs>
          <w:tab w:val="num" w:pos="4320"/>
        </w:tabs>
        <w:ind w:left="4320" w:hanging="180"/>
      </w:pPr>
    </w:lvl>
    <w:lvl w:ilvl="6" w:tplc="65945124" w:tentative="1">
      <w:start w:val="1"/>
      <w:numFmt w:val="decimal"/>
      <w:lvlText w:val="%7."/>
      <w:lvlJc w:val="left"/>
      <w:pPr>
        <w:tabs>
          <w:tab w:val="num" w:pos="5040"/>
        </w:tabs>
        <w:ind w:left="5040" w:hanging="360"/>
      </w:pPr>
    </w:lvl>
    <w:lvl w:ilvl="7" w:tplc="28A0E4A6" w:tentative="1">
      <w:start w:val="1"/>
      <w:numFmt w:val="lowerLetter"/>
      <w:lvlText w:val="%8."/>
      <w:lvlJc w:val="left"/>
      <w:pPr>
        <w:tabs>
          <w:tab w:val="num" w:pos="5760"/>
        </w:tabs>
        <w:ind w:left="5760" w:hanging="360"/>
      </w:pPr>
    </w:lvl>
    <w:lvl w:ilvl="8" w:tplc="31C0EF18" w:tentative="1">
      <w:start w:val="1"/>
      <w:numFmt w:val="lowerRoman"/>
      <w:lvlText w:val="%9."/>
      <w:lvlJc w:val="right"/>
      <w:pPr>
        <w:tabs>
          <w:tab w:val="num" w:pos="6480"/>
        </w:tabs>
        <w:ind w:left="6480" w:hanging="180"/>
      </w:pPr>
    </w:lvl>
  </w:abstractNum>
  <w:abstractNum w:abstractNumId="3" w15:restartNumberingAfterBreak="0">
    <w:nsid w:val="0A173C62"/>
    <w:multiLevelType w:val="hybridMultilevel"/>
    <w:tmpl w:val="AE6AC6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CF1591"/>
    <w:multiLevelType w:val="hybridMultilevel"/>
    <w:tmpl w:val="703AC6BC"/>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521957"/>
    <w:multiLevelType w:val="hybridMultilevel"/>
    <w:tmpl w:val="703AC6BC"/>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0E4ECD"/>
    <w:multiLevelType w:val="hybridMultilevel"/>
    <w:tmpl w:val="0D70CC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F80D17"/>
    <w:multiLevelType w:val="hybridMultilevel"/>
    <w:tmpl w:val="9D9C0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EF7E80"/>
    <w:multiLevelType w:val="hybridMultilevel"/>
    <w:tmpl w:val="AA749F88"/>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EC684D"/>
    <w:multiLevelType w:val="hybridMultilevel"/>
    <w:tmpl w:val="C41AA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90BDD"/>
    <w:multiLevelType w:val="hybridMultilevel"/>
    <w:tmpl w:val="906E76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0618F0"/>
    <w:multiLevelType w:val="hybridMultilevel"/>
    <w:tmpl w:val="575E3426"/>
    <w:lvl w:ilvl="0" w:tplc="56FC9B4A">
      <w:start w:val="1"/>
      <w:numFmt w:val="decimal"/>
      <w:lvlText w:val="%1."/>
      <w:lvlJc w:val="left"/>
      <w:pPr>
        <w:tabs>
          <w:tab w:val="num" w:pos="360"/>
        </w:tabs>
        <w:ind w:left="360" w:hanging="360"/>
      </w:pPr>
      <w:rPr>
        <w:rFonts w:hint="default"/>
      </w:rPr>
    </w:lvl>
    <w:lvl w:ilvl="1" w:tplc="E124A20A">
      <w:start w:val="1"/>
      <w:numFmt w:val="lowerLetter"/>
      <w:lvlText w:val="%2."/>
      <w:lvlJc w:val="left"/>
      <w:pPr>
        <w:tabs>
          <w:tab w:val="num" w:pos="1440"/>
        </w:tabs>
        <w:ind w:left="1440" w:hanging="360"/>
      </w:pPr>
    </w:lvl>
    <w:lvl w:ilvl="2" w:tplc="F4AADCA2" w:tentative="1">
      <w:start w:val="1"/>
      <w:numFmt w:val="lowerRoman"/>
      <w:lvlText w:val="%3."/>
      <w:lvlJc w:val="right"/>
      <w:pPr>
        <w:tabs>
          <w:tab w:val="num" w:pos="2160"/>
        </w:tabs>
        <w:ind w:left="2160" w:hanging="180"/>
      </w:pPr>
    </w:lvl>
    <w:lvl w:ilvl="3" w:tplc="AE30F820" w:tentative="1">
      <w:start w:val="1"/>
      <w:numFmt w:val="decimal"/>
      <w:lvlText w:val="%4."/>
      <w:lvlJc w:val="left"/>
      <w:pPr>
        <w:tabs>
          <w:tab w:val="num" w:pos="2880"/>
        </w:tabs>
        <w:ind w:left="2880" w:hanging="360"/>
      </w:pPr>
    </w:lvl>
    <w:lvl w:ilvl="4" w:tplc="A42E01DC" w:tentative="1">
      <w:start w:val="1"/>
      <w:numFmt w:val="lowerLetter"/>
      <w:lvlText w:val="%5."/>
      <w:lvlJc w:val="left"/>
      <w:pPr>
        <w:tabs>
          <w:tab w:val="num" w:pos="3600"/>
        </w:tabs>
        <w:ind w:left="3600" w:hanging="360"/>
      </w:pPr>
    </w:lvl>
    <w:lvl w:ilvl="5" w:tplc="C6F4FC6C" w:tentative="1">
      <w:start w:val="1"/>
      <w:numFmt w:val="lowerRoman"/>
      <w:lvlText w:val="%6."/>
      <w:lvlJc w:val="right"/>
      <w:pPr>
        <w:tabs>
          <w:tab w:val="num" w:pos="4320"/>
        </w:tabs>
        <w:ind w:left="4320" w:hanging="180"/>
      </w:pPr>
    </w:lvl>
    <w:lvl w:ilvl="6" w:tplc="65945124" w:tentative="1">
      <w:start w:val="1"/>
      <w:numFmt w:val="decimal"/>
      <w:lvlText w:val="%7."/>
      <w:lvlJc w:val="left"/>
      <w:pPr>
        <w:tabs>
          <w:tab w:val="num" w:pos="5040"/>
        </w:tabs>
        <w:ind w:left="5040" w:hanging="360"/>
      </w:pPr>
    </w:lvl>
    <w:lvl w:ilvl="7" w:tplc="28A0E4A6" w:tentative="1">
      <w:start w:val="1"/>
      <w:numFmt w:val="lowerLetter"/>
      <w:lvlText w:val="%8."/>
      <w:lvlJc w:val="left"/>
      <w:pPr>
        <w:tabs>
          <w:tab w:val="num" w:pos="5760"/>
        </w:tabs>
        <w:ind w:left="5760" w:hanging="360"/>
      </w:pPr>
    </w:lvl>
    <w:lvl w:ilvl="8" w:tplc="31C0EF18" w:tentative="1">
      <w:start w:val="1"/>
      <w:numFmt w:val="lowerRoman"/>
      <w:lvlText w:val="%9."/>
      <w:lvlJc w:val="right"/>
      <w:pPr>
        <w:tabs>
          <w:tab w:val="num" w:pos="6480"/>
        </w:tabs>
        <w:ind w:left="6480" w:hanging="180"/>
      </w:pPr>
    </w:lvl>
  </w:abstractNum>
  <w:abstractNum w:abstractNumId="12" w15:restartNumberingAfterBreak="0">
    <w:nsid w:val="1FB51B8C"/>
    <w:multiLevelType w:val="hybridMultilevel"/>
    <w:tmpl w:val="9B0208C6"/>
    <w:lvl w:ilvl="0" w:tplc="0415000F">
      <w:start w:val="1"/>
      <w:numFmt w:val="decimal"/>
      <w:lvlText w:val="%1."/>
      <w:lvlJc w:val="left"/>
      <w:pPr>
        <w:ind w:left="720" w:hanging="360"/>
      </w:pPr>
    </w:lvl>
    <w:lvl w:ilvl="1" w:tplc="0714C5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21FF3"/>
    <w:multiLevelType w:val="hybridMultilevel"/>
    <w:tmpl w:val="29203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E7582"/>
    <w:multiLevelType w:val="hybridMultilevel"/>
    <w:tmpl w:val="2758D4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77A215D"/>
    <w:multiLevelType w:val="hybridMultilevel"/>
    <w:tmpl w:val="F768D2A0"/>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17FF8"/>
    <w:multiLevelType w:val="hybridMultilevel"/>
    <w:tmpl w:val="E7BCA1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8338CC"/>
    <w:multiLevelType w:val="hybridMultilevel"/>
    <w:tmpl w:val="6E5C5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D215A"/>
    <w:multiLevelType w:val="hybridMultilevel"/>
    <w:tmpl w:val="8652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EE0D90"/>
    <w:multiLevelType w:val="hybridMultilevel"/>
    <w:tmpl w:val="75EA02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3C2675E"/>
    <w:multiLevelType w:val="hybridMultilevel"/>
    <w:tmpl w:val="60925A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47D48"/>
    <w:multiLevelType w:val="hybridMultilevel"/>
    <w:tmpl w:val="755E0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04B26"/>
    <w:multiLevelType w:val="hybridMultilevel"/>
    <w:tmpl w:val="AE6AC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95BD6"/>
    <w:multiLevelType w:val="hybridMultilevel"/>
    <w:tmpl w:val="703AC6BC"/>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75080C"/>
    <w:multiLevelType w:val="hybridMultilevel"/>
    <w:tmpl w:val="E7BCA1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0C17E3A"/>
    <w:multiLevelType w:val="hybridMultilevel"/>
    <w:tmpl w:val="A216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954B5"/>
    <w:multiLevelType w:val="hybridMultilevel"/>
    <w:tmpl w:val="A8A6588A"/>
    <w:lvl w:ilvl="0" w:tplc="70FAB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70E39"/>
    <w:multiLevelType w:val="hybridMultilevel"/>
    <w:tmpl w:val="C986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C73B3"/>
    <w:multiLevelType w:val="hybridMultilevel"/>
    <w:tmpl w:val="F768D2A0"/>
    <w:lvl w:ilvl="0" w:tplc="EFA64B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B3F9F"/>
    <w:multiLevelType w:val="hybridMultilevel"/>
    <w:tmpl w:val="F3A83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6637BA6"/>
    <w:multiLevelType w:val="hybridMultilevel"/>
    <w:tmpl w:val="C986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AF35DD"/>
    <w:multiLevelType w:val="hybridMultilevel"/>
    <w:tmpl w:val="9B0208C6"/>
    <w:lvl w:ilvl="0" w:tplc="0415000F">
      <w:start w:val="1"/>
      <w:numFmt w:val="decimal"/>
      <w:lvlText w:val="%1."/>
      <w:lvlJc w:val="left"/>
      <w:pPr>
        <w:ind w:left="720" w:hanging="360"/>
      </w:pPr>
    </w:lvl>
    <w:lvl w:ilvl="1" w:tplc="0714C5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961C9"/>
    <w:multiLevelType w:val="hybridMultilevel"/>
    <w:tmpl w:val="2758D4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5CA7DF2"/>
    <w:multiLevelType w:val="hybridMultilevel"/>
    <w:tmpl w:val="342A91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C1E3615"/>
    <w:multiLevelType w:val="hybridMultilevel"/>
    <w:tmpl w:val="CF9E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D52E6"/>
    <w:multiLevelType w:val="hybridMultilevel"/>
    <w:tmpl w:val="07326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D3CF5"/>
    <w:multiLevelType w:val="hybridMultilevel"/>
    <w:tmpl w:val="29203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A327E"/>
    <w:multiLevelType w:val="hybridMultilevel"/>
    <w:tmpl w:val="7BB2D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6E81EB1"/>
    <w:multiLevelType w:val="hybridMultilevel"/>
    <w:tmpl w:val="4A0046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3C069E"/>
    <w:multiLevelType w:val="hybridMultilevel"/>
    <w:tmpl w:val="07326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34C0C"/>
    <w:multiLevelType w:val="hybridMultilevel"/>
    <w:tmpl w:val="9E662A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824BAB"/>
    <w:multiLevelType w:val="hybridMultilevel"/>
    <w:tmpl w:val="5F106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3B70D4"/>
    <w:multiLevelType w:val="hybridMultilevel"/>
    <w:tmpl w:val="AE6AC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66A58"/>
    <w:multiLevelType w:val="hybridMultilevel"/>
    <w:tmpl w:val="DD768E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344A4"/>
    <w:multiLevelType w:val="hybridMultilevel"/>
    <w:tmpl w:val="60925A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E521C"/>
    <w:multiLevelType w:val="hybridMultilevel"/>
    <w:tmpl w:val="342A91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6CA77D1"/>
    <w:multiLevelType w:val="hybridMultilevel"/>
    <w:tmpl w:val="24227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2318338">
    <w:abstractNumId w:val="2"/>
  </w:num>
  <w:num w:numId="2" w16cid:durableId="291330189">
    <w:abstractNumId w:val="13"/>
  </w:num>
  <w:num w:numId="3" w16cid:durableId="1776052884">
    <w:abstractNumId w:val="1"/>
  </w:num>
  <w:num w:numId="4" w16cid:durableId="1244099768">
    <w:abstractNumId w:val="40"/>
  </w:num>
  <w:num w:numId="5" w16cid:durableId="14371427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0893124">
    <w:abstractNumId w:val="29"/>
  </w:num>
  <w:num w:numId="7" w16cid:durableId="1711176651">
    <w:abstractNumId w:val="19"/>
  </w:num>
  <w:num w:numId="8" w16cid:durableId="2123574546">
    <w:abstractNumId w:val="30"/>
  </w:num>
  <w:num w:numId="9" w16cid:durableId="1318263097">
    <w:abstractNumId w:val="45"/>
  </w:num>
  <w:num w:numId="10" w16cid:durableId="472648763">
    <w:abstractNumId w:val="12"/>
  </w:num>
  <w:num w:numId="11" w16cid:durableId="1056052680">
    <w:abstractNumId w:val="24"/>
  </w:num>
  <w:num w:numId="12" w16cid:durableId="1565722769">
    <w:abstractNumId w:val="8"/>
  </w:num>
  <w:num w:numId="13" w16cid:durableId="251745211">
    <w:abstractNumId w:val="5"/>
  </w:num>
  <w:num w:numId="14" w16cid:durableId="1031956233">
    <w:abstractNumId w:val="10"/>
  </w:num>
  <w:num w:numId="15" w16cid:durableId="927881338">
    <w:abstractNumId w:val="34"/>
  </w:num>
  <w:num w:numId="16" w16cid:durableId="762647283">
    <w:abstractNumId w:val="14"/>
  </w:num>
  <w:num w:numId="17" w16cid:durableId="1764035416">
    <w:abstractNumId w:val="27"/>
  </w:num>
  <w:num w:numId="18" w16cid:durableId="538128748">
    <w:abstractNumId w:val="0"/>
  </w:num>
  <w:num w:numId="19" w16cid:durableId="40448763">
    <w:abstractNumId w:val="9"/>
  </w:num>
  <w:num w:numId="20" w16cid:durableId="2083336402">
    <w:abstractNumId w:val="33"/>
  </w:num>
  <w:num w:numId="21" w16cid:durableId="1420953620">
    <w:abstractNumId w:val="16"/>
  </w:num>
  <w:num w:numId="22" w16cid:durableId="1606763325">
    <w:abstractNumId w:val="31"/>
  </w:num>
  <w:num w:numId="23" w16cid:durableId="1160655895">
    <w:abstractNumId w:val="11"/>
  </w:num>
  <w:num w:numId="24" w16cid:durableId="1978756702">
    <w:abstractNumId w:val="36"/>
  </w:num>
  <w:num w:numId="25" w16cid:durableId="1904366715">
    <w:abstractNumId w:val="4"/>
  </w:num>
  <w:num w:numId="26" w16cid:durableId="600794059">
    <w:abstractNumId w:val="23"/>
  </w:num>
  <w:num w:numId="27" w16cid:durableId="287054025">
    <w:abstractNumId w:val="38"/>
  </w:num>
  <w:num w:numId="28" w16cid:durableId="73090030">
    <w:abstractNumId w:val="37"/>
  </w:num>
  <w:num w:numId="29" w16cid:durableId="1784418933">
    <w:abstractNumId w:val="28"/>
  </w:num>
  <w:num w:numId="30" w16cid:durableId="774519914">
    <w:abstractNumId w:val="15"/>
  </w:num>
  <w:num w:numId="31" w16cid:durableId="2047951810">
    <w:abstractNumId w:val="21"/>
  </w:num>
  <w:num w:numId="32" w16cid:durableId="1983845487">
    <w:abstractNumId w:val="17"/>
  </w:num>
  <w:num w:numId="33" w16cid:durableId="8444406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2363426">
    <w:abstractNumId w:val="41"/>
  </w:num>
  <w:num w:numId="35" w16cid:durableId="7948084">
    <w:abstractNumId w:val="18"/>
  </w:num>
  <w:num w:numId="36" w16cid:durableId="1130368285">
    <w:abstractNumId w:val="7"/>
  </w:num>
  <w:num w:numId="37" w16cid:durableId="344672701">
    <w:abstractNumId w:val="22"/>
  </w:num>
  <w:num w:numId="38" w16cid:durableId="132020627">
    <w:abstractNumId w:val="6"/>
  </w:num>
  <w:num w:numId="39" w16cid:durableId="907153175">
    <w:abstractNumId w:val="42"/>
  </w:num>
  <w:num w:numId="40" w16cid:durableId="465702180">
    <w:abstractNumId w:val="3"/>
  </w:num>
  <w:num w:numId="41" w16cid:durableId="1883782948">
    <w:abstractNumId w:val="39"/>
  </w:num>
  <w:num w:numId="42" w16cid:durableId="97872584">
    <w:abstractNumId w:val="43"/>
  </w:num>
  <w:num w:numId="43" w16cid:durableId="1435129563">
    <w:abstractNumId w:val="35"/>
  </w:num>
  <w:num w:numId="44" w16cid:durableId="1017266795">
    <w:abstractNumId w:val="46"/>
  </w:num>
  <w:num w:numId="45" w16cid:durableId="609897459">
    <w:abstractNumId w:val="25"/>
  </w:num>
  <w:num w:numId="46" w16cid:durableId="427389335">
    <w:abstractNumId w:val="20"/>
  </w:num>
  <w:num w:numId="47" w16cid:durableId="1850287767">
    <w:abstractNumId w:val="44"/>
  </w:num>
  <w:num w:numId="48" w16cid:durableId="40211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20"/>
    <w:rsid w:val="00003D8B"/>
    <w:rsid w:val="00005898"/>
    <w:rsid w:val="00011ABB"/>
    <w:rsid w:val="000123A2"/>
    <w:rsid w:val="00013586"/>
    <w:rsid w:val="00023870"/>
    <w:rsid w:val="000425D2"/>
    <w:rsid w:val="0004381D"/>
    <w:rsid w:val="0004403C"/>
    <w:rsid w:val="000776AD"/>
    <w:rsid w:val="00090692"/>
    <w:rsid w:val="000A7EFC"/>
    <w:rsid w:val="000C562A"/>
    <w:rsid w:val="00101BAB"/>
    <w:rsid w:val="00106742"/>
    <w:rsid w:val="00111BB7"/>
    <w:rsid w:val="0011661B"/>
    <w:rsid w:val="00123BCD"/>
    <w:rsid w:val="001436EB"/>
    <w:rsid w:val="00146FB5"/>
    <w:rsid w:val="00147FC3"/>
    <w:rsid w:val="001571AB"/>
    <w:rsid w:val="00175847"/>
    <w:rsid w:val="0017602F"/>
    <w:rsid w:val="00177C51"/>
    <w:rsid w:val="00184B2F"/>
    <w:rsid w:val="00185734"/>
    <w:rsid w:val="001A7D70"/>
    <w:rsid w:val="001B3CEE"/>
    <w:rsid w:val="001C295C"/>
    <w:rsid w:val="001D2F85"/>
    <w:rsid w:val="001D34EC"/>
    <w:rsid w:val="001E1C39"/>
    <w:rsid w:val="001E5900"/>
    <w:rsid w:val="0020183E"/>
    <w:rsid w:val="00230347"/>
    <w:rsid w:val="00232EA0"/>
    <w:rsid w:val="0024003D"/>
    <w:rsid w:val="00256B7F"/>
    <w:rsid w:val="002622FF"/>
    <w:rsid w:val="002675BE"/>
    <w:rsid w:val="002742FF"/>
    <w:rsid w:val="00282AA0"/>
    <w:rsid w:val="00291F71"/>
    <w:rsid w:val="002926B7"/>
    <w:rsid w:val="002C7936"/>
    <w:rsid w:val="002D056C"/>
    <w:rsid w:val="002D2D69"/>
    <w:rsid w:val="002D6B6B"/>
    <w:rsid w:val="00301C63"/>
    <w:rsid w:val="00327ADC"/>
    <w:rsid w:val="003406BE"/>
    <w:rsid w:val="00362931"/>
    <w:rsid w:val="0036298B"/>
    <w:rsid w:val="00372EC8"/>
    <w:rsid w:val="00387621"/>
    <w:rsid w:val="00391D7F"/>
    <w:rsid w:val="003A441F"/>
    <w:rsid w:val="003A51AB"/>
    <w:rsid w:val="003B2336"/>
    <w:rsid w:val="003D2D52"/>
    <w:rsid w:val="003D4509"/>
    <w:rsid w:val="003E4315"/>
    <w:rsid w:val="003E55BE"/>
    <w:rsid w:val="003F71EC"/>
    <w:rsid w:val="00404559"/>
    <w:rsid w:val="00404B6F"/>
    <w:rsid w:val="00413E27"/>
    <w:rsid w:val="004204FF"/>
    <w:rsid w:val="00426572"/>
    <w:rsid w:val="00427DE3"/>
    <w:rsid w:val="00427EB5"/>
    <w:rsid w:val="00441D49"/>
    <w:rsid w:val="00451EDC"/>
    <w:rsid w:val="00456F76"/>
    <w:rsid w:val="00483018"/>
    <w:rsid w:val="0048473E"/>
    <w:rsid w:val="0048746D"/>
    <w:rsid w:val="00495F49"/>
    <w:rsid w:val="004A578A"/>
    <w:rsid w:val="004B2EE7"/>
    <w:rsid w:val="004D4226"/>
    <w:rsid w:val="004E2EE8"/>
    <w:rsid w:val="004E6820"/>
    <w:rsid w:val="005068B7"/>
    <w:rsid w:val="005226E0"/>
    <w:rsid w:val="0053369D"/>
    <w:rsid w:val="0057528A"/>
    <w:rsid w:val="00592CC8"/>
    <w:rsid w:val="005A29D4"/>
    <w:rsid w:val="005A2B33"/>
    <w:rsid w:val="005B1F33"/>
    <w:rsid w:val="005C3BC8"/>
    <w:rsid w:val="005C3CC1"/>
    <w:rsid w:val="005D1F8C"/>
    <w:rsid w:val="005D321F"/>
    <w:rsid w:val="005D76B5"/>
    <w:rsid w:val="005E0B00"/>
    <w:rsid w:val="005E0E99"/>
    <w:rsid w:val="005E5504"/>
    <w:rsid w:val="00604A24"/>
    <w:rsid w:val="006166AC"/>
    <w:rsid w:val="00641CBD"/>
    <w:rsid w:val="006454B0"/>
    <w:rsid w:val="006629DA"/>
    <w:rsid w:val="006752C0"/>
    <w:rsid w:val="0067649B"/>
    <w:rsid w:val="006A044C"/>
    <w:rsid w:val="006D0A87"/>
    <w:rsid w:val="006D6619"/>
    <w:rsid w:val="006E4437"/>
    <w:rsid w:val="00714572"/>
    <w:rsid w:val="00727857"/>
    <w:rsid w:val="0074537D"/>
    <w:rsid w:val="007515C3"/>
    <w:rsid w:val="00770D76"/>
    <w:rsid w:val="00776FF6"/>
    <w:rsid w:val="00795C1B"/>
    <w:rsid w:val="00797A35"/>
    <w:rsid w:val="007B103F"/>
    <w:rsid w:val="007C05BA"/>
    <w:rsid w:val="007C68BD"/>
    <w:rsid w:val="008075AB"/>
    <w:rsid w:val="0082388A"/>
    <w:rsid w:val="00827314"/>
    <w:rsid w:val="00855E83"/>
    <w:rsid w:val="00865DE3"/>
    <w:rsid w:val="008723A6"/>
    <w:rsid w:val="008817DC"/>
    <w:rsid w:val="008A7988"/>
    <w:rsid w:val="008B4F01"/>
    <w:rsid w:val="008B6C9E"/>
    <w:rsid w:val="008C5C0F"/>
    <w:rsid w:val="008D3ADC"/>
    <w:rsid w:val="008E2024"/>
    <w:rsid w:val="008E3018"/>
    <w:rsid w:val="008F0918"/>
    <w:rsid w:val="008F3C24"/>
    <w:rsid w:val="009004B1"/>
    <w:rsid w:val="00902F4E"/>
    <w:rsid w:val="009144C2"/>
    <w:rsid w:val="0093060C"/>
    <w:rsid w:val="00931902"/>
    <w:rsid w:val="00950A20"/>
    <w:rsid w:val="009550E4"/>
    <w:rsid w:val="009552AD"/>
    <w:rsid w:val="009627F0"/>
    <w:rsid w:val="00976A98"/>
    <w:rsid w:val="009909A1"/>
    <w:rsid w:val="009965BE"/>
    <w:rsid w:val="009A1A2F"/>
    <w:rsid w:val="009B4205"/>
    <w:rsid w:val="009E2D23"/>
    <w:rsid w:val="009F23B4"/>
    <w:rsid w:val="00A02B47"/>
    <w:rsid w:val="00A25F49"/>
    <w:rsid w:val="00A32E8E"/>
    <w:rsid w:val="00A35971"/>
    <w:rsid w:val="00A408F4"/>
    <w:rsid w:val="00A43165"/>
    <w:rsid w:val="00A51A8A"/>
    <w:rsid w:val="00A61844"/>
    <w:rsid w:val="00A75109"/>
    <w:rsid w:val="00A86E4C"/>
    <w:rsid w:val="00A87BED"/>
    <w:rsid w:val="00A91856"/>
    <w:rsid w:val="00AA1859"/>
    <w:rsid w:val="00AA665D"/>
    <w:rsid w:val="00AA6961"/>
    <w:rsid w:val="00AB3577"/>
    <w:rsid w:val="00AB41F3"/>
    <w:rsid w:val="00AC2A00"/>
    <w:rsid w:val="00AE06D7"/>
    <w:rsid w:val="00AE4A7C"/>
    <w:rsid w:val="00B423A9"/>
    <w:rsid w:val="00B74390"/>
    <w:rsid w:val="00BA6B83"/>
    <w:rsid w:val="00BB369F"/>
    <w:rsid w:val="00BB3EE2"/>
    <w:rsid w:val="00BD245A"/>
    <w:rsid w:val="00BE4303"/>
    <w:rsid w:val="00C02E76"/>
    <w:rsid w:val="00C118DE"/>
    <w:rsid w:val="00C15780"/>
    <w:rsid w:val="00C30505"/>
    <w:rsid w:val="00C35719"/>
    <w:rsid w:val="00C5736D"/>
    <w:rsid w:val="00C637DD"/>
    <w:rsid w:val="00C74743"/>
    <w:rsid w:val="00C757E8"/>
    <w:rsid w:val="00C75CEA"/>
    <w:rsid w:val="00C9040B"/>
    <w:rsid w:val="00C9560D"/>
    <w:rsid w:val="00CB1157"/>
    <w:rsid w:val="00CB2B7A"/>
    <w:rsid w:val="00CD25A3"/>
    <w:rsid w:val="00CD683F"/>
    <w:rsid w:val="00CF40C3"/>
    <w:rsid w:val="00D209AE"/>
    <w:rsid w:val="00D35FC8"/>
    <w:rsid w:val="00D51BF0"/>
    <w:rsid w:val="00D573C0"/>
    <w:rsid w:val="00D65CF6"/>
    <w:rsid w:val="00D92233"/>
    <w:rsid w:val="00D93AA5"/>
    <w:rsid w:val="00D94F93"/>
    <w:rsid w:val="00DA4DC2"/>
    <w:rsid w:val="00DA53FB"/>
    <w:rsid w:val="00DC7B52"/>
    <w:rsid w:val="00DD3351"/>
    <w:rsid w:val="00DF083C"/>
    <w:rsid w:val="00DF6082"/>
    <w:rsid w:val="00E03262"/>
    <w:rsid w:val="00E13556"/>
    <w:rsid w:val="00E205A4"/>
    <w:rsid w:val="00E25B40"/>
    <w:rsid w:val="00E26A27"/>
    <w:rsid w:val="00E36121"/>
    <w:rsid w:val="00E400AF"/>
    <w:rsid w:val="00E561F9"/>
    <w:rsid w:val="00E839F3"/>
    <w:rsid w:val="00E93CE2"/>
    <w:rsid w:val="00E94B77"/>
    <w:rsid w:val="00EA55B7"/>
    <w:rsid w:val="00EA799F"/>
    <w:rsid w:val="00EB1C43"/>
    <w:rsid w:val="00EC7BCE"/>
    <w:rsid w:val="00ED5430"/>
    <w:rsid w:val="00EF5898"/>
    <w:rsid w:val="00EF7CBC"/>
    <w:rsid w:val="00F10753"/>
    <w:rsid w:val="00F2249B"/>
    <w:rsid w:val="00F23B71"/>
    <w:rsid w:val="00F34954"/>
    <w:rsid w:val="00F74F1F"/>
    <w:rsid w:val="00F7661F"/>
    <w:rsid w:val="00F83156"/>
    <w:rsid w:val="00FB40B8"/>
    <w:rsid w:val="00FC3CEA"/>
    <w:rsid w:val="00FC631A"/>
    <w:rsid w:val="00FD2590"/>
    <w:rsid w:val="00FF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3A7"/>
  <w15:docId w15:val="{81593876-0601-4B36-8BE7-58177183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45A"/>
    <w:pPr>
      <w:spacing w:after="200" w:line="276" w:lineRule="auto"/>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5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0A20"/>
    <w:pPr>
      <w:ind w:left="720"/>
      <w:contextualSpacing/>
    </w:pPr>
  </w:style>
  <w:style w:type="paragraph" w:styleId="Nagwek">
    <w:name w:val="header"/>
    <w:basedOn w:val="Normalny"/>
    <w:link w:val="NagwekZnak"/>
    <w:uiPriority w:val="99"/>
    <w:unhideWhenUsed/>
    <w:rsid w:val="00EF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898"/>
    <w:rPr>
      <w:rFonts w:ascii="Cambria" w:hAnsi="Cambria"/>
    </w:rPr>
  </w:style>
  <w:style w:type="paragraph" w:styleId="Stopka">
    <w:name w:val="footer"/>
    <w:basedOn w:val="Normalny"/>
    <w:link w:val="StopkaZnak"/>
    <w:uiPriority w:val="99"/>
    <w:unhideWhenUsed/>
    <w:rsid w:val="00EF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898"/>
    <w:rPr>
      <w:rFonts w:ascii="Cambria" w:hAnsi="Cambria"/>
    </w:rPr>
  </w:style>
  <w:style w:type="character" w:styleId="Odwoaniedokomentarza">
    <w:name w:val="annotation reference"/>
    <w:basedOn w:val="Domylnaczcionkaakapitu"/>
    <w:uiPriority w:val="99"/>
    <w:semiHidden/>
    <w:unhideWhenUsed/>
    <w:rsid w:val="001B3CEE"/>
    <w:rPr>
      <w:sz w:val="16"/>
      <w:szCs w:val="16"/>
    </w:rPr>
  </w:style>
  <w:style w:type="paragraph" w:styleId="Tekstkomentarza">
    <w:name w:val="annotation text"/>
    <w:basedOn w:val="Normalny"/>
    <w:link w:val="TekstkomentarzaZnak"/>
    <w:uiPriority w:val="99"/>
    <w:semiHidden/>
    <w:unhideWhenUsed/>
    <w:rsid w:val="001B3C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CEE"/>
    <w:rPr>
      <w:rFonts w:ascii="Cambria" w:hAnsi="Cambria"/>
      <w:sz w:val="20"/>
      <w:szCs w:val="20"/>
    </w:rPr>
  </w:style>
  <w:style w:type="paragraph" w:styleId="Tekstdymka">
    <w:name w:val="Balloon Text"/>
    <w:basedOn w:val="Normalny"/>
    <w:link w:val="TekstdymkaZnak"/>
    <w:uiPriority w:val="99"/>
    <w:semiHidden/>
    <w:unhideWhenUsed/>
    <w:rsid w:val="001B3C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CE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82AA0"/>
    <w:rPr>
      <w:b/>
      <w:bCs/>
    </w:rPr>
  </w:style>
  <w:style w:type="character" w:customStyle="1" w:styleId="TematkomentarzaZnak">
    <w:name w:val="Temat komentarza Znak"/>
    <w:basedOn w:val="TekstkomentarzaZnak"/>
    <w:link w:val="Tematkomentarza"/>
    <w:uiPriority w:val="99"/>
    <w:semiHidden/>
    <w:rsid w:val="00282AA0"/>
    <w:rPr>
      <w:rFonts w:ascii="Cambria" w:hAnsi="Cambria"/>
      <w:b/>
      <w:bCs/>
      <w:sz w:val="20"/>
      <w:szCs w:val="20"/>
    </w:rPr>
  </w:style>
  <w:style w:type="table" w:customStyle="1" w:styleId="TableGrid2">
    <w:name w:val="Table Grid2"/>
    <w:basedOn w:val="Standardowy"/>
    <w:next w:val="Tabela-Siatka"/>
    <w:uiPriority w:val="59"/>
    <w:rsid w:val="008F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441D49"/>
  </w:style>
  <w:style w:type="character" w:styleId="Hipercze">
    <w:name w:val="Hyperlink"/>
    <w:basedOn w:val="Domylnaczcionkaakapitu"/>
    <w:uiPriority w:val="99"/>
    <w:unhideWhenUsed/>
    <w:rsid w:val="00D35FC8"/>
    <w:rPr>
      <w:color w:val="0563C1"/>
      <w:u w:val="single"/>
    </w:rPr>
  </w:style>
  <w:style w:type="character" w:styleId="Pogrubienie">
    <w:name w:val="Strong"/>
    <w:basedOn w:val="Domylnaczcionkaakapitu"/>
    <w:uiPriority w:val="22"/>
    <w:qFormat/>
    <w:rsid w:val="00D35FC8"/>
    <w:rPr>
      <w:b/>
      <w:bCs/>
    </w:rPr>
  </w:style>
  <w:style w:type="paragraph" w:customStyle="1" w:styleId="ti-art">
    <w:name w:val="ti-art"/>
    <w:basedOn w:val="Normalny"/>
    <w:rsid w:val="009306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ny"/>
    <w:rsid w:val="009306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9306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123A2"/>
    <w:rPr>
      <w:color w:val="605E5C"/>
      <w:shd w:val="clear" w:color="auto" w:fill="E1DFDD"/>
    </w:rPr>
  </w:style>
  <w:style w:type="paragraph" w:styleId="Poprawka">
    <w:name w:val="Revision"/>
    <w:hidden/>
    <w:uiPriority w:val="99"/>
    <w:semiHidden/>
    <w:rsid w:val="00641CB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5890">
      <w:bodyDiv w:val="1"/>
      <w:marLeft w:val="0"/>
      <w:marRight w:val="0"/>
      <w:marTop w:val="0"/>
      <w:marBottom w:val="0"/>
      <w:divBdr>
        <w:top w:val="none" w:sz="0" w:space="0" w:color="auto"/>
        <w:left w:val="none" w:sz="0" w:space="0" w:color="auto"/>
        <w:bottom w:val="none" w:sz="0" w:space="0" w:color="auto"/>
        <w:right w:val="none" w:sz="0" w:space="0" w:color="auto"/>
      </w:divBdr>
    </w:div>
    <w:div w:id="1241520551">
      <w:bodyDiv w:val="1"/>
      <w:marLeft w:val="0"/>
      <w:marRight w:val="0"/>
      <w:marTop w:val="0"/>
      <w:marBottom w:val="0"/>
      <w:divBdr>
        <w:top w:val="none" w:sz="0" w:space="0" w:color="auto"/>
        <w:left w:val="none" w:sz="0" w:space="0" w:color="auto"/>
        <w:bottom w:val="none" w:sz="0" w:space="0" w:color="auto"/>
        <w:right w:val="none" w:sz="0" w:space="0" w:color="auto"/>
      </w:divBdr>
    </w:div>
    <w:div w:id="18499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3365</Words>
  <Characters>20196</Characters>
  <Application>Microsoft Office Word</Application>
  <DocSecurity>4</DocSecurity>
  <Lines>168</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Mateusz Górny</cp:lastModifiedBy>
  <cp:revision>2</cp:revision>
  <cp:lastPrinted>2022-09-26T11:08:00Z</cp:lastPrinted>
  <dcterms:created xsi:type="dcterms:W3CDTF">2022-09-28T13:26:00Z</dcterms:created>
  <dcterms:modified xsi:type="dcterms:W3CDTF">2022-09-28T13:26:00Z</dcterms:modified>
</cp:coreProperties>
</file>